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DA80" w14:textId="77777777" w:rsidR="00C76EFB" w:rsidRDefault="6C4152EA" w:rsidP="25AF7C60">
      <w:pPr>
        <w:rPr>
          <w:b/>
          <w:bCs/>
          <w:color w:val="846A2A"/>
          <w:sz w:val="28"/>
          <w:szCs w:val="28"/>
        </w:rPr>
      </w:pPr>
      <w:r w:rsidRPr="0043325C">
        <w:rPr>
          <w:b/>
          <w:bCs/>
          <w:color w:val="846A2A"/>
          <w:sz w:val="28"/>
          <w:szCs w:val="28"/>
        </w:rPr>
        <w:t xml:space="preserve">Appendix 1 </w:t>
      </w:r>
      <w:r w:rsidR="006A16C5" w:rsidRPr="0043325C">
        <w:rPr>
          <w:b/>
          <w:bCs/>
          <w:color w:val="846A2A"/>
          <w:sz w:val="28"/>
          <w:szCs w:val="28"/>
        </w:rPr>
        <w:t xml:space="preserve">Subject Quality Review </w:t>
      </w:r>
      <w:r w:rsidR="004A1523" w:rsidRPr="0043325C">
        <w:rPr>
          <w:b/>
          <w:bCs/>
          <w:color w:val="846A2A"/>
          <w:sz w:val="28"/>
          <w:szCs w:val="28"/>
        </w:rPr>
        <w:t xml:space="preserve">Template </w:t>
      </w:r>
    </w:p>
    <w:p w14:paraId="34468F98" w14:textId="7B0E47C9" w:rsidR="00896D5A" w:rsidRPr="0043325C" w:rsidRDefault="00C76EFB" w:rsidP="25AF7C60">
      <w:pPr>
        <w:rPr>
          <w:b/>
          <w:bCs/>
          <w:color w:val="846A2A"/>
          <w:sz w:val="28"/>
          <w:szCs w:val="28"/>
        </w:rPr>
      </w:pPr>
      <w:r w:rsidRPr="0043325C">
        <w:rPr>
          <w:b/>
          <w:bCs/>
          <w:color w:val="846A2A"/>
          <w:sz w:val="28"/>
          <w:szCs w:val="28"/>
        </w:rPr>
        <w:t>Self-review</w:t>
      </w:r>
      <w:r w:rsidR="006A16C5" w:rsidRPr="0043325C">
        <w:rPr>
          <w:b/>
          <w:bCs/>
          <w:color w:val="846A2A"/>
          <w:sz w:val="28"/>
          <w:szCs w:val="28"/>
        </w:rPr>
        <w:t xml:space="preserve"> by Subject Coordinator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1559"/>
        <w:gridCol w:w="1592"/>
        <w:gridCol w:w="818"/>
        <w:gridCol w:w="651"/>
        <w:gridCol w:w="2132"/>
        <w:gridCol w:w="2036"/>
      </w:tblGrid>
      <w:tr w:rsidR="006A16C5" w:rsidRPr="0043325C" w14:paraId="74C9D508" w14:textId="60A80117" w:rsidTr="3E527478">
        <w:tc>
          <w:tcPr>
            <w:tcW w:w="4706" w:type="dxa"/>
            <w:gridSpan w:val="3"/>
            <w:shd w:val="clear" w:color="auto" w:fill="BFBFBF" w:themeFill="background1" w:themeFillShade="BF"/>
          </w:tcPr>
          <w:p w14:paraId="021EDB25" w14:textId="67FD81D8" w:rsidR="006A16C5" w:rsidRPr="0043325C" w:rsidRDefault="006A16C5" w:rsidP="0043325C">
            <w:pPr>
              <w:spacing w:after="0"/>
            </w:pPr>
            <w:r w:rsidRPr="0043325C">
              <w:t>Quality items</w:t>
            </w:r>
          </w:p>
        </w:tc>
        <w:tc>
          <w:tcPr>
            <w:tcW w:w="1469" w:type="dxa"/>
            <w:gridSpan w:val="2"/>
            <w:shd w:val="clear" w:color="auto" w:fill="BFBFBF" w:themeFill="background1" w:themeFillShade="BF"/>
          </w:tcPr>
          <w:p w14:paraId="35B6E9B6" w14:textId="77777777" w:rsidR="006A16C5" w:rsidRPr="0043325C" w:rsidRDefault="006A16C5" w:rsidP="0043325C">
            <w:pPr>
              <w:spacing w:after="0"/>
            </w:pPr>
            <w:r w:rsidRPr="0043325C">
              <w:t xml:space="preserve">Meeting requirements </w:t>
            </w:r>
          </w:p>
          <w:p w14:paraId="2E51B306" w14:textId="0F433EE5" w:rsidR="006A16C5" w:rsidRPr="0043325C" w:rsidRDefault="006A16C5" w:rsidP="0043325C">
            <w:pPr>
              <w:spacing w:after="0"/>
            </w:pPr>
            <w:r w:rsidRPr="0043325C">
              <w:t>(Y, N</w:t>
            </w:r>
            <w:proofErr w:type="gramStart"/>
            <w:r w:rsidRPr="0043325C">
              <w:t>,</w:t>
            </w:r>
            <w:r w:rsidR="001102CB" w:rsidRPr="0043325C">
              <w:t xml:space="preserve"> </w:t>
            </w:r>
            <w:r w:rsidRPr="0043325C">
              <w:t>?</w:t>
            </w:r>
            <w:proofErr w:type="gramEnd"/>
            <w:r w:rsidRPr="0043325C">
              <w:t xml:space="preserve">) </w:t>
            </w:r>
          </w:p>
        </w:tc>
        <w:tc>
          <w:tcPr>
            <w:tcW w:w="4168" w:type="dxa"/>
            <w:gridSpan w:val="2"/>
            <w:shd w:val="clear" w:color="auto" w:fill="BFBFBF" w:themeFill="background1" w:themeFillShade="BF"/>
          </w:tcPr>
          <w:p w14:paraId="283EACA5" w14:textId="741FC4F7" w:rsidR="006A16C5" w:rsidRPr="0043325C" w:rsidRDefault="006A16C5" w:rsidP="0043325C">
            <w:pPr>
              <w:spacing w:after="0"/>
            </w:pPr>
            <w:r w:rsidRPr="0043325C">
              <w:t xml:space="preserve">Comment if required </w:t>
            </w:r>
          </w:p>
        </w:tc>
      </w:tr>
      <w:tr w:rsidR="006A16C5" w:rsidRPr="0043325C" w14:paraId="2AC41C01" w14:textId="0771EEE4" w:rsidTr="3E527478">
        <w:tc>
          <w:tcPr>
            <w:tcW w:w="4706" w:type="dxa"/>
            <w:gridSpan w:val="3"/>
          </w:tcPr>
          <w:p w14:paraId="7DFE95C2" w14:textId="77777777" w:rsidR="006A16C5" w:rsidRPr="0043325C" w:rsidRDefault="006A16C5" w:rsidP="0043325C">
            <w:pPr>
              <w:pStyle w:val="ListLevel1-Heading"/>
              <w:numPr>
                <w:ilvl w:val="0"/>
                <w:numId w:val="3"/>
              </w:numPr>
              <w:spacing w:after="0"/>
              <w:rPr>
                <w:szCs w:val="24"/>
              </w:rPr>
            </w:pPr>
            <w:r w:rsidRPr="0043325C">
              <w:rPr>
                <w:szCs w:val="24"/>
              </w:rPr>
              <w:t>Learning Outcomes and delivery</w:t>
            </w:r>
          </w:p>
        </w:tc>
        <w:tc>
          <w:tcPr>
            <w:tcW w:w="1469" w:type="dxa"/>
            <w:gridSpan w:val="2"/>
          </w:tcPr>
          <w:p w14:paraId="3101F43B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38E6561A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</w:tr>
      <w:tr w:rsidR="006A16C5" w:rsidRPr="0043325C" w14:paraId="19F2C0EA" w14:textId="778202E7" w:rsidTr="3E527478">
        <w:tc>
          <w:tcPr>
            <w:tcW w:w="4706" w:type="dxa"/>
            <w:gridSpan w:val="3"/>
          </w:tcPr>
          <w:p w14:paraId="407314D3" w14:textId="77777777" w:rsidR="006A16C5" w:rsidRPr="0043325C" w:rsidRDefault="006A16C5" w:rsidP="0043325C">
            <w:pPr>
              <w:pStyle w:val="ListLevel2-Text"/>
              <w:spacing w:after="0"/>
              <w:ind w:left="34" w:firstLine="135"/>
              <w:rPr>
                <w:szCs w:val="24"/>
              </w:rPr>
            </w:pPr>
            <w:r w:rsidRPr="0043325C">
              <w:rPr>
                <w:szCs w:val="24"/>
              </w:rPr>
              <w:t>Alignment with CLOs</w:t>
            </w:r>
          </w:p>
        </w:tc>
        <w:tc>
          <w:tcPr>
            <w:tcW w:w="1469" w:type="dxa"/>
            <w:gridSpan w:val="2"/>
          </w:tcPr>
          <w:p w14:paraId="1DD1FF4F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51B6417E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151CF3" w:rsidRPr="0043325C" w14:paraId="6CCFF95A" w14:textId="57FB5610" w:rsidTr="3E527478">
        <w:trPr>
          <w:trHeight w:val="1039"/>
        </w:trPr>
        <w:tc>
          <w:tcPr>
            <w:tcW w:w="4706" w:type="dxa"/>
            <w:gridSpan w:val="3"/>
            <w:vMerge w:val="restart"/>
          </w:tcPr>
          <w:p w14:paraId="717DFE5E" w14:textId="77777777" w:rsidR="00151CF3" w:rsidRPr="0043325C" w:rsidRDefault="00151CF3" w:rsidP="0043325C">
            <w:pPr>
              <w:pStyle w:val="ListLevel2-Text"/>
              <w:spacing w:after="0"/>
              <w:ind w:left="34" w:firstLine="135"/>
              <w:rPr>
                <w:szCs w:val="24"/>
              </w:rPr>
            </w:pPr>
            <w:r w:rsidRPr="0043325C">
              <w:rPr>
                <w:szCs w:val="24"/>
              </w:rPr>
              <w:t>Accreditation implications</w:t>
            </w:r>
          </w:p>
          <w:p w14:paraId="099458AF" w14:textId="77777777" w:rsidR="00151CF3" w:rsidRPr="0043325C" w:rsidRDefault="00151CF3" w:rsidP="0043325C">
            <w:pPr>
              <w:pStyle w:val="ListLevel3-Bullet"/>
              <w:spacing w:after="0"/>
              <w:ind w:left="307" w:firstLine="135"/>
              <w:rPr>
                <w:szCs w:val="24"/>
              </w:rPr>
            </w:pPr>
            <w:r w:rsidRPr="0043325C">
              <w:rPr>
                <w:szCs w:val="24"/>
              </w:rPr>
              <w:t xml:space="preserve">Any revisions necessary </w:t>
            </w:r>
            <w:proofErr w:type="gramStart"/>
            <w:r w:rsidRPr="0043325C">
              <w:rPr>
                <w:szCs w:val="24"/>
              </w:rPr>
              <w:t>as a result of</w:t>
            </w:r>
            <w:proofErr w:type="gramEnd"/>
            <w:r w:rsidRPr="0043325C">
              <w:rPr>
                <w:szCs w:val="24"/>
              </w:rPr>
              <w:t xml:space="preserve"> external accreditation </w:t>
            </w:r>
          </w:p>
          <w:p w14:paraId="10DF97D1" w14:textId="1B1AE0DB" w:rsidR="00151CF3" w:rsidRPr="0043325C" w:rsidRDefault="00151CF3" w:rsidP="0043325C">
            <w:pPr>
              <w:pStyle w:val="ListLevel3-Bullet"/>
              <w:spacing w:after="0"/>
              <w:ind w:left="732" w:hanging="284"/>
              <w:rPr>
                <w:szCs w:val="24"/>
              </w:rPr>
            </w:pPr>
            <w:r w:rsidRPr="0043325C">
              <w:rPr>
                <w:szCs w:val="24"/>
              </w:rPr>
              <w:t>Any stakeholder or benchmarking advice on SLOs</w:t>
            </w:r>
          </w:p>
        </w:tc>
        <w:tc>
          <w:tcPr>
            <w:tcW w:w="1469" w:type="dxa"/>
            <w:gridSpan w:val="2"/>
          </w:tcPr>
          <w:p w14:paraId="4CC03BF5" w14:textId="77777777" w:rsidR="00151CF3" w:rsidRPr="0043325C" w:rsidRDefault="00151CF3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6021951A" w14:textId="77777777" w:rsidR="00151CF3" w:rsidRPr="0043325C" w:rsidRDefault="00151CF3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151CF3" w:rsidRPr="0043325C" w14:paraId="0F328F0F" w14:textId="4DF23754" w:rsidTr="3E527478">
        <w:tc>
          <w:tcPr>
            <w:tcW w:w="4706" w:type="dxa"/>
            <w:gridSpan w:val="3"/>
            <w:vMerge/>
          </w:tcPr>
          <w:p w14:paraId="70B94901" w14:textId="3C9FAE83" w:rsidR="00151CF3" w:rsidRPr="0043325C" w:rsidRDefault="00151CF3" w:rsidP="0043325C">
            <w:pPr>
              <w:pStyle w:val="ListLevel3-Bullet"/>
              <w:spacing w:after="0"/>
              <w:ind w:left="34" w:firstLine="135"/>
              <w:rPr>
                <w:szCs w:val="24"/>
              </w:rPr>
            </w:pPr>
          </w:p>
        </w:tc>
        <w:tc>
          <w:tcPr>
            <w:tcW w:w="1469" w:type="dxa"/>
            <w:gridSpan w:val="2"/>
          </w:tcPr>
          <w:p w14:paraId="642D3937" w14:textId="77777777" w:rsidR="00151CF3" w:rsidRPr="0043325C" w:rsidRDefault="00151CF3" w:rsidP="0043325C">
            <w:pPr>
              <w:pStyle w:val="ListLevel3-Bullet"/>
              <w:numPr>
                <w:ilvl w:val="0"/>
                <w:numId w:val="0"/>
              </w:numPr>
              <w:spacing w:after="0"/>
              <w:ind w:left="122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60416788" w14:textId="77777777" w:rsidR="00151CF3" w:rsidRPr="0043325C" w:rsidRDefault="00151CF3" w:rsidP="0043325C">
            <w:pPr>
              <w:pStyle w:val="ListLevel3-Bullet"/>
              <w:numPr>
                <w:ilvl w:val="0"/>
                <w:numId w:val="0"/>
              </w:numPr>
              <w:spacing w:after="0"/>
              <w:ind w:left="1224"/>
              <w:rPr>
                <w:szCs w:val="24"/>
              </w:rPr>
            </w:pPr>
          </w:p>
        </w:tc>
      </w:tr>
      <w:tr w:rsidR="006A16C5" w:rsidRPr="0043325C" w14:paraId="1BD23B22" w14:textId="482DBA53" w:rsidTr="3E527478">
        <w:tc>
          <w:tcPr>
            <w:tcW w:w="4706" w:type="dxa"/>
            <w:gridSpan w:val="3"/>
          </w:tcPr>
          <w:p w14:paraId="21A6ECAC" w14:textId="77777777" w:rsidR="006A16C5" w:rsidRPr="0043325C" w:rsidRDefault="006A16C5" w:rsidP="0043325C">
            <w:pPr>
              <w:pStyle w:val="ListLevel2-Text"/>
              <w:spacing w:after="0"/>
              <w:ind w:left="34" w:firstLine="135"/>
              <w:rPr>
                <w:szCs w:val="24"/>
              </w:rPr>
            </w:pPr>
            <w:r w:rsidRPr="0043325C">
              <w:rPr>
                <w:szCs w:val="24"/>
              </w:rPr>
              <w:t xml:space="preserve">New developments/innovations in the discipline which should be included or updated within the curriculum. </w:t>
            </w:r>
          </w:p>
        </w:tc>
        <w:tc>
          <w:tcPr>
            <w:tcW w:w="1469" w:type="dxa"/>
            <w:gridSpan w:val="2"/>
          </w:tcPr>
          <w:p w14:paraId="2582DE34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1D51EDE7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6A16C5" w:rsidRPr="0043325C" w14:paraId="293C137B" w14:textId="6B207209" w:rsidTr="3E527478">
        <w:tc>
          <w:tcPr>
            <w:tcW w:w="4706" w:type="dxa"/>
            <w:gridSpan w:val="3"/>
          </w:tcPr>
          <w:p w14:paraId="6B33471D" w14:textId="414481C0" w:rsidR="006A16C5" w:rsidRPr="0043325C" w:rsidRDefault="006A16C5" w:rsidP="0043325C">
            <w:pPr>
              <w:pStyle w:val="ListLevel2-Text"/>
              <w:spacing w:after="0"/>
              <w:ind w:left="34" w:firstLine="135"/>
              <w:rPr>
                <w:szCs w:val="24"/>
              </w:rPr>
            </w:pPr>
            <w:r w:rsidRPr="0043325C">
              <w:rPr>
                <w:szCs w:val="24"/>
              </w:rPr>
              <w:t>Progression implications (</w:t>
            </w:r>
            <w:r w:rsidR="00987859" w:rsidRPr="0043325C">
              <w:rPr>
                <w:szCs w:val="24"/>
              </w:rPr>
              <w:t>did</w:t>
            </w:r>
            <w:r w:rsidRPr="0043325C">
              <w:rPr>
                <w:szCs w:val="24"/>
              </w:rPr>
              <w:t xml:space="preserve"> Pre-requisites have an impact on subject delivery, or where grade distribution reports highlight issues within the subject structure impacting on course completion expectations)</w:t>
            </w:r>
            <w:r w:rsidR="001102CB" w:rsidRPr="0043325C">
              <w:rPr>
                <w:szCs w:val="24"/>
              </w:rPr>
              <w:t>.</w:t>
            </w:r>
            <w:r w:rsidRPr="0043325C">
              <w:rPr>
                <w:szCs w:val="24"/>
              </w:rPr>
              <w:t xml:space="preserve">    </w:t>
            </w:r>
          </w:p>
        </w:tc>
        <w:tc>
          <w:tcPr>
            <w:tcW w:w="1469" w:type="dxa"/>
            <w:gridSpan w:val="2"/>
          </w:tcPr>
          <w:p w14:paraId="330617DE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56C3A92C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6A16C5" w:rsidRPr="0043325C" w14:paraId="7DC822BB" w14:textId="2B3DD806" w:rsidTr="3E527478">
        <w:tc>
          <w:tcPr>
            <w:tcW w:w="4706" w:type="dxa"/>
            <w:gridSpan w:val="3"/>
          </w:tcPr>
          <w:p w14:paraId="00C4178D" w14:textId="77777777" w:rsidR="006A16C5" w:rsidRPr="0043325C" w:rsidRDefault="006A16C5" w:rsidP="0043325C">
            <w:pPr>
              <w:pStyle w:val="ListLevel1-Heading"/>
              <w:spacing w:after="0"/>
              <w:ind w:left="432" w:hanging="432"/>
              <w:rPr>
                <w:szCs w:val="24"/>
              </w:rPr>
            </w:pPr>
            <w:r w:rsidRPr="0043325C">
              <w:rPr>
                <w:szCs w:val="24"/>
              </w:rPr>
              <w:t xml:space="preserve">Assessment </w:t>
            </w:r>
          </w:p>
        </w:tc>
        <w:tc>
          <w:tcPr>
            <w:tcW w:w="1469" w:type="dxa"/>
            <w:gridSpan w:val="2"/>
          </w:tcPr>
          <w:p w14:paraId="0BCF79CF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432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7E952C40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432"/>
              <w:rPr>
                <w:szCs w:val="24"/>
              </w:rPr>
            </w:pPr>
          </w:p>
        </w:tc>
      </w:tr>
      <w:tr w:rsidR="006A16C5" w:rsidRPr="0043325C" w14:paraId="7330A3F1" w14:textId="3BCF9DCB" w:rsidTr="3E527478">
        <w:tc>
          <w:tcPr>
            <w:tcW w:w="4706" w:type="dxa"/>
            <w:gridSpan w:val="3"/>
          </w:tcPr>
          <w:p w14:paraId="01E96E14" w14:textId="77777777" w:rsidR="006A16C5" w:rsidRPr="0043325C" w:rsidRDefault="006A16C5" w:rsidP="0043325C">
            <w:pPr>
              <w:pStyle w:val="ListLevel2-Text"/>
              <w:spacing w:after="0"/>
              <w:ind w:left="34" w:firstLine="142"/>
              <w:rPr>
                <w:szCs w:val="24"/>
              </w:rPr>
            </w:pPr>
            <w:r w:rsidRPr="0043325C">
              <w:rPr>
                <w:szCs w:val="24"/>
              </w:rPr>
              <w:t xml:space="preserve">Acquisition of learning must be assured through an assessment mapping process, any changes to assessment must be factored into the subject quality review.  </w:t>
            </w:r>
          </w:p>
        </w:tc>
        <w:tc>
          <w:tcPr>
            <w:tcW w:w="1469" w:type="dxa"/>
            <w:gridSpan w:val="2"/>
          </w:tcPr>
          <w:p w14:paraId="313A5005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26E5490B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6A16C5" w:rsidRPr="0043325C" w14:paraId="3DC4EE21" w14:textId="452FEBBC" w:rsidTr="3E527478">
        <w:tc>
          <w:tcPr>
            <w:tcW w:w="4706" w:type="dxa"/>
            <w:gridSpan w:val="3"/>
          </w:tcPr>
          <w:p w14:paraId="2C0E5AFA" w14:textId="77777777" w:rsidR="006A16C5" w:rsidRPr="0043325C" w:rsidRDefault="006A16C5" w:rsidP="0043325C">
            <w:pPr>
              <w:pStyle w:val="ListLevel2-Text"/>
              <w:spacing w:after="0"/>
              <w:ind w:left="34" w:firstLine="142"/>
              <w:rPr>
                <w:szCs w:val="24"/>
              </w:rPr>
            </w:pPr>
            <w:r w:rsidRPr="0043325C">
              <w:rPr>
                <w:szCs w:val="24"/>
              </w:rPr>
              <w:t xml:space="preserve">Reports on the academic integrity over the annual delivery of the unit, identifying areas of assessment or locations of delivery that may require attention. </w:t>
            </w:r>
          </w:p>
        </w:tc>
        <w:tc>
          <w:tcPr>
            <w:tcW w:w="1469" w:type="dxa"/>
            <w:gridSpan w:val="2"/>
          </w:tcPr>
          <w:p w14:paraId="5640F3BD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5A7362BD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6A16C5" w:rsidRPr="0043325C" w14:paraId="0A341287" w14:textId="179FC587" w:rsidTr="3E527478">
        <w:tc>
          <w:tcPr>
            <w:tcW w:w="4706" w:type="dxa"/>
            <w:gridSpan w:val="3"/>
          </w:tcPr>
          <w:p w14:paraId="46F04280" w14:textId="761E023B" w:rsidR="006A16C5" w:rsidRPr="0043325C" w:rsidRDefault="006A16C5" w:rsidP="0043325C">
            <w:pPr>
              <w:pStyle w:val="ListLevel2-Text"/>
              <w:spacing w:after="0"/>
              <w:ind w:left="34" w:firstLine="142"/>
              <w:rPr>
                <w:szCs w:val="24"/>
              </w:rPr>
            </w:pPr>
            <w:r w:rsidRPr="0043325C">
              <w:rPr>
                <w:szCs w:val="24"/>
              </w:rPr>
              <w:t>Benchmarking reports on assessment moderation</w:t>
            </w:r>
            <w:r w:rsidR="00B91581" w:rsidRPr="0043325C">
              <w:rPr>
                <w:szCs w:val="24"/>
              </w:rPr>
              <w:t xml:space="preserve"> and</w:t>
            </w:r>
            <w:r w:rsidRPr="0043325C">
              <w:rPr>
                <w:szCs w:val="24"/>
              </w:rPr>
              <w:t xml:space="preserve"> grade distribution</w:t>
            </w:r>
            <w:r w:rsidR="009C5E39" w:rsidRPr="0043325C">
              <w:rPr>
                <w:szCs w:val="24"/>
              </w:rPr>
              <w:t>.</w:t>
            </w:r>
            <w:r w:rsidRPr="0043325C">
              <w:rPr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14:paraId="10C8F2BE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67698FDA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5E2BF0" w:rsidRPr="0043325C" w14:paraId="7977FF8D" w14:textId="77777777" w:rsidTr="3E527478">
        <w:tc>
          <w:tcPr>
            <w:tcW w:w="4706" w:type="dxa"/>
            <w:gridSpan w:val="3"/>
          </w:tcPr>
          <w:p w14:paraId="7F0C8F8E" w14:textId="6B5CD4BB" w:rsidR="005E2BF0" w:rsidRPr="0043325C" w:rsidRDefault="009C5E39" w:rsidP="0043325C">
            <w:pPr>
              <w:pStyle w:val="ListLevel2-Text"/>
              <w:spacing w:after="0"/>
              <w:ind w:left="34" w:firstLine="142"/>
              <w:rPr>
                <w:szCs w:val="24"/>
              </w:rPr>
            </w:pPr>
            <w:r w:rsidRPr="0043325C">
              <w:rPr>
                <w:szCs w:val="24"/>
              </w:rPr>
              <w:t xml:space="preserve">Benchmarking </w:t>
            </w:r>
            <w:r w:rsidR="00B91581" w:rsidRPr="0043325C">
              <w:rPr>
                <w:szCs w:val="24"/>
              </w:rPr>
              <w:t>or</w:t>
            </w:r>
            <w:r w:rsidRPr="0043325C">
              <w:rPr>
                <w:szCs w:val="24"/>
              </w:rPr>
              <w:t xml:space="preserve"> calibration </w:t>
            </w:r>
            <w:r w:rsidR="00B91581" w:rsidRPr="0043325C">
              <w:rPr>
                <w:szCs w:val="24"/>
              </w:rPr>
              <w:t>reports</w:t>
            </w:r>
            <w:r w:rsidR="00F17388" w:rsidRPr="0043325C">
              <w:rPr>
                <w:szCs w:val="24"/>
              </w:rPr>
              <w:t xml:space="preserve"> </w:t>
            </w:r>
            <w:r w:rsidRPr="0043325C">
              <w:rPr>
                <w:szCs w:val="24"/>
              </w:rPr>
              <w:t>of assessment with external institution (triennial)</w:t>
            </w:r>
          </w:p>
        </w:tc>
        <w:tc>
          <w:tcPr>
            <w:tcW w:w="1469" w:type="dxa"/>
            <w:gridSpan w:val="2"/>
          </w:tcPr>
          <w:p w14:paraId="1FEC2776" w14:textId="77777777" w:rsidR="005E2BF0" w:rsidRPr="0043325C" w:rsidRDefault="005E2BF0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41B28A7F" w14:textId="77777777" w:rsidR="005E2BF0" w:rsidRPr="0043325C" w:rsidRDefault="005E2BF0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864"/>
              <w:rPr>
                <w:szCs w:val="24"/>
              </w:rPr>
            </w:pPr>
          </w:p>
        </w:tc>
      </w:tr>
      <w:tr w:rsidR="006A16C5" w:rsidRPr="0043325C" w14:paraId="3BB6F691" w14:textId="57C086CB" w:rsidTr="3E527478">
        <w:tc>
          <w:tcPr>
            <w:tcW w:w="4706" w:type="dxa"/>
            <w:gridSpan w:val="3"/>
          </w:tcPr>
          <w:p w14:paraId="0AB77959" w14:textId="77777777" w:rsidR="006A16C5" w:rsidRPr="0043325C" w:rsidRDefault="006A16C5" w:rsidP="0043325C">
            <w:pPr>
              <w:pStyle w:val="ListLevel1-Heading"/>
              <w:spacing w:after="0"/>
              <w:rPr>
                <w:szCs w:val="24"/>
              </w:rPr>
            </w:pPr>
            <w:r w:rsidRPr="0043325C">
              <w:rPr>
                <w:szCs w:val="24"/>
              </w:rPr>
              <w:t>Progression and cohort comparison</w:t>
            </w:r>
          </w:p>
        </w:tc>
        <w:tc>
          <w:tcPr>
            <w:tcW w:w="1469" w:type="dxa"/>
            <w:gridSpan w:val="2"/>
          </w:tcPr>
          <w:p w14:paraId="2C23FD24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10000978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</w:tr>
      <w:tr w:rsidR="006A16C5" w:rsidRPr="0043325C" w14:paraId="17D0F06E" w14:textId="6C77ED66" w:rsidTr="3E527478">
        <w:tc>
          <w:tcPr>
            <w:tcW w:w="4706" w:type="dxa"/>
            <w:gridSpan w:val="3"/>
          </w:tcPr>
          <w:p w14:paraId="751DEB18" w14:textId="18F22DA9" w:rsidR="006A16C5" w:rsidRPr="0043325C" w:rsidRDefault="006A16C5" w:rsidP="0043325C">
            <w:pPr>
              <w:pStyle w:val="ListLevel2-Text"/>
              <w:spacing w:after="0"/>
              <w:ind w:left="34" w:firstLine="142"/>
              <w:rPr>
                <w:szCs w:val="24"/>
              </w:rPr>
            </w:pPr>
            <w:r w:rsidRPr="0043325C">
              <w:rPr>
                <w:szCs w:val="24"/>
              </w:rPr>
              <w:t>Reports on student progression</w:t>
            </w:r>
            <w:r w:rsidR="00952BF6" w:rsidRPr="0043325C">
              <w:rPr>
                <w:szCs w:val="24"/>
              </w:rPr>
              <w:t xml:space="preserve"> (success rates)</w:t>
            </w:r>
            <w:r w:rsidRPr="0043325C">
              <w:rPr>
                <w:szCs w:val="24"/>
              </w:rPr>
              <w:t xml:space="preserve"> across the year</w:t>
            </w:r>
            <w:r w:rsidR="00D97292" w:rsidRPr="0043325C">
              <w:rPr>
                <w:szCs w:val="24"/>
              </w:rPr>
              <w:t xml:space="preserve">, modes of </w:t>
            </w:r>
            <w:r w:rsidR="004D16FC" w:rsidRPr="0043325C">
              <w:rPr>
                <w:szCs w:val="24"/>
              </w:rPr>
              <w:t>delivery</w:t>
            </w:r>
            <w:r w:rsidRPr="0043325C">
              <w:rPr>
                <w:szCs w:val="24"/>
              </w:rPr>
              <w:t xml:space="preserve"> and </w:t>
            </w:r>
            <w:r w:rsidR="004D16FC" w:rsidRPr="0043325C">
              <w:rPr>
                <w:szCs w:val="24"/>
              </w:rPr>
              <w:t xml:space="preserve">by </w:t>
            </w:r>
            <w:r w:rsidRPr="0043325C">
              <w:rPr>
                <w:szCs w:val="24"/>
              </w:rPr>
              <w:t xml:space="preserve">campus </w:t>
            </w:r>
          </w:p>
        </w:tc>
        <w:tc>
          <w:tcPr>
            <w:tcW w:w="1469" w:type="dxa"/>
            <w:gridSpan w:val="2"/>
          </w:tcPr>
          <w:p w14:paraId="1E0D2DBA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4FDB53B8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</w:p>
        </w:tc>
      </w:tr>
      <w:tr w:rsidR="006A16C5" w:rsidRPr="0043325C" w14:paraId="5185F3F9" w14:textId="2C27A8D0" w:rsidTr="3E527478">
        <w:tc>
          <w:tcPr>
            <w:tcW w:w="4706" w:type="dxa"/>
            <w:gridSpan w:val="3"/>
          </w:tcPr>
          <w:p w14:paraId="45A4776A" w14:textId="77777777" w:rsidR="006A16C5" w:rsidRPr="0043325C" w:rsidRDefault="006A16C5" w:rsidP="0043325C">
            <w:pPr>
              <w:pStyle w:val="ListLevel1-Heading"/>
              <w:spacing w:after="0"/>
              <w:rPr>
                <w:szCs w:val="24"/>
              </w:rPr>
            </w:pPr>
            <w:r w:rsidRPr="0043325C">
              <w:rPr>
                <w:szCs w:val="24"/>
              </w:rPr>
              <w:t>Student Feedback</w:t>
            </w:r>
          </w:p>
        </w:tc>
        <w:tc>
          <w:tcPr>
            <w:tcW w:w="1469" w:type="dxa"/>
            <w:gridSpan w:val="2"/>
          </w:tcPr>
          <w:p w14:paraId="6399E0C1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08840DC8" w14:textId="77777777" w:rsidR="006A16C5" w:rsidRPr="0043325C" w:rsidRDefault="006A16C5" w:rsidP="0043325C">
            <w:pPr>
              <w:pStyle w:val="ListLevel1-Heading"/>
              <w:numPr>
                <w:ilvl w:val="0"/>
                <w:numId w:val="0"/>
              </w:numPr>
              <w:spacing w:after="0"/>
              <w:ind w:left="360"/>
              <w:rPr>
                <w:szCs w:val="24"/>
              </w:rPr>
            </w:pPr>
          </w:p>
        </w:tc>
      </w:tr>
      <w:tr w:rsidR="006A16C5" w:rsidRPr="0043325C" w14:paraId="25A6D9AD" w14:textId="4D115971" w:rsidTr="3E527478">
        <w:tc>
          <w:tcPr>
            <w:tcW w:w="4706" w:type="dxa"/>
            <w:gridSpan w:val="3"/>
          </w:tcPr>
          <w:p w14:paraId="1AED88D3" w14:textId="77777777" w:rsidR="006A16C5" w:rsidRPr="0043325C" w:rsidRDefault="006A16C5" w:rsidP="0043325C">
            <w:pPr>
              <w:pStyle w:val="ListLevel2-Text"/>
              <w:spacing w:after="0"/>
              <w:ind w:left="0" w:firstLine="176"/>
              <w:rPr>
                <w:szCs w:val="24"/>
              </w:rPr>
            </w:pPr>
            <w:r w:rsidRPr="0043325C">
              <w:rPr>
                <w:szCs w:val="24"/>
              </w:rPr>
              <w:t xml:space="preserve">Subject coordinators are required to monitor internal student feedback though </w:t>
            </w:r>
            <w:bookmarkStart w:id="0" w:name="_Hlk181796127"/>
            <w:r w:rsidRPr="0043325C">
              <w:rPr>
                <w:szCs w:val="24"/>
              </w:rPr>
              <w:t>YourJCU Subject Survey</w:t>
            </w:r>
            <w:bookmarkEnd w:id="0"/>
            <w:r w:rsidRPr="0043325C">
              <w:rPr>
                <w:szCs w:val="24"/>
              </w:rPr>
              <w:t xml:space="preserve">, reporting on participation and satisfaction levels and monitoring cohort performance at each campus. </w:t>
            </w:r>
          </w:p>
        </w:tc>
        <w:tc>
          <w:tcPr>
            <w:tcW w:w="1469" w:type="dxa"/>
            <w:gridSpan w:val="2"/>
          </w:tcPr>
          <w:p w14:paraId="1E1FAD09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2DA12F33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</w:p>
        </w:tc>
      </w:tr>
      <w:tr w:rsidR="006A16C5" w:rsidRPr="0043325C" w14:paraId="5A9231C0" w14:textId="1B9C87A1" w:rsidTr="3E527478">
        <w:tc>
          <w:tcPr>
            <w:tcW w:w="4706" w:type="dxa"/>
            <w:gridSpan w:val="3"/>
          </w:tcPr>
          <w:p w14:paraId="0CF97F38" w14:textId="0287FF4D" w:rsidR="006A16C5" w:rsidRPr="0043325C" w:rsidRDefault="00513E75" w:rsidP="0043325C">
            <w:pPr>
              <w:pStyle w:val="ListLevel2-Text"/>
              <w:spacing w:after="0"/>
              <w:ind w:left="0" w:firstLine="176"/>
              <w:rPr>
                <w:szCs w:val="24"/>
              </w:rPr>
            </w:pPr>
            <w:r w:rsidRPr="0043325C">
              <w:rPr>
                <w:szCs w:val="24"/>
              </w:rPr>
              <w:t>Analysis between the previous year performance in QILT and SES for the FOE and the current YourJCU Subject Survey will provide trending data to provide a student perspective on the subject performance.</w:t>
            </w:r>
            <w:r w:rsidR="00F7718C" w:rsidRPr="0043325C">
              <w:rPr>
                <w:szCs w:val="24"/>
              </w:rPr>
              <w:t xml:space="preserve"> </w:t>
            </w:r>
          </w:p>
        </w:tc>
        <w:tc>
          <w:tcPr>
            <w:tcW w:w="1469" w:type="dxa"/>
            <w:gridSpan w:val="2"/>
          </w:tcPr>
          <w:p w14:paraId="22BD5563" w14:textId="77777777" w:rsidR="006A16C5" w:rsidRPr="0043325C" w:rsidRDefault="006A16C5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</w:p>
        </w:tc>
        <w:tc>
          <w:tcPr>
            <w:tcW w:w="4168" w:type="dxa"/>
            <w:gridSpan w:val="2"/>
          </w:tcPr>
          <w:p w14:paraId="5F0BE5A2" w14:textId="692B048F" w:rsidR="006A16C5" w:rsidRPr="0043325C" w:rsidRDefault="00F7718C" w:rsidP="0043325C">
            <w:pPr>
              <w:pStyle w:val="ListLevel2-Text"/>
              <w:numPr>
                <w:ilvl w:val="0"/>
                <w:numId w:val="0"/>
              </w:numPr>
              <w:spacing w:after="0"/>
              <w:ind w:left="1142"/>
              <w:rPr>
                <w:szCs w:val="24"/>
              </w:rPr>
            </w:pPr>
            <w:r w:rsidRPr="0043325C">
              <w:rPr>
                <w:szCs w:val="24"/>
              </w:rPr>
              <w:t xml:space="preserve"> </w:t>
            </w:r>
          </w:p>
        </w:tc>
      </w:tr>
      <w:tr w:rsidR="001102CB" w:rsidRPr="0043325C" w14:paraId="634193CC" w14:textId="77777777" w:rsidTr="3E527478">
        <w:tc>
          <w:tcPr>
            <w:tcW w:w="1555" w:type="dxa"/>
            <w:shd w:val="clear" w:color="auto" w:fill="BFBFBF" w:themeFill="background1" w:themeFillShade="BF"/>
          </w:tcPr>
          <w:p w14:paraId="6FD485D6" w14:textId="1CCE5461" w:rsidR="001102CB" w:rsidRPr="0043325C" w:rsidRDefault="001102CB" w:rsidP="0043325C">
            <w:pPr>
              <w:pStyle w:val="ListLevel2-Text"/>
              <w:numPr>
                <w:ilvl w:val="0"/>
                <w:numId w:val="0"/>
              </w:numPr>
              <w:spacing w:after="0"/>
              <w:ind w:hanging="5"/>
              <w:jc w:val="center"/>
              <w:rPr>
                <w:szCs w:val="24"/>
              </w:rPr>
            </w:pPr>
            <w:r w:rsidRPr="0043325C">
              <w:rPr>
                <w:szCs w:val="24"/>
              </w:rPr>
              <w:t>Overall Rating</w:t>
            </w:r>
          </w:p>
        </w:tc>
        <w:tc>
          <w:tcPr>
            <w:tcW w:w="1559" w:type="dxa"/>
          </w:tcPr>
          <w:p w14:paraId="471F45CC" w14:textId="1A61121D" w:rsidR="001102CB" w:rsidRPr="0043325C" w:rsidRDefault="001102CB" w:rsidP="0043325C">
            <w:pPr>
              <w:pStyle w:val="ListLevel2-Text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43325C">
              <w:rPr>
                <w:szCs w:val="24"/>
              </w:rPr>
              <w:t>Fully compliant</w:t>
            </w:r>
          </w:p>
        </w:tc>
        <w:tc>
          <w:tcPr>
            <w:tcW w:w="2410" w:type="dxa"/>
            <w:gridSpan w:val="2"/>
          </w:tcPr>
          <w:p w14:paraId="15C5820C" w14:textId="5AFF2524" w:rsidR="001102CB" w:rsidRPr="0043325C" w:rsidRDefault="001102CB" w:rsidP="0043325C">
            <w:pPr>
              <w:pStyle w:val="ListLevel2-Text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43325C">
              <w:rPr>
                <w:szCs w:val="24"/>
              </w:rPr>
              <w:t>Issues being addressed</w:t>
            </w:r>
          </w:p>
        </w:tc>
        <w:tc>
          <w:tcPr>
            <w:tcW w:w="2783" w:type="dxa"/>
            <w:gridSpan w:val="2"/>
          </w:tcPr>
          <w:p w14:paraId="551ABF27" w14:textId="20F10F60" w:rsidR="001102CB" w:rsidRPr="0043325C" w:rsidRDefault="001102CB" w:rsidP="0043325C">
            <w:pPr>
              <w:pStyle w:val="ListLevel2-Text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43325C">
              <w:rPr>
                <w:szCs w:val="24"/>
              </w:rPr>
              <w:t>Issues still to be addressed</w:t>
            </w:r>
          </w:p>
        </w:tc>
        <w:tc>
          <w:tcPr>
            <w:tcW w:w="2036" w:type="dxa"/>
          </w:tcPr>
          <w:p w14:paraId="6BB393FF" w14:textId="2275F6B4" w:rsidR="001102CB" w:rsidRPr="0043325C" w:rsidRDefault="001102CB" w:rsidP="0043325C">
            <w:pPr>
              <w:pStyle w:val="ListLevel2-Text"/>
              <w:numPr>
                <w:ilvl w:val="0"/>
                <w:numId w:val="0"/>
              </w:numPr>
              <w:spacing w:after="0"/>
              <w:jc w:val="center"/>
              <w:rPr>
                <w:szCs w:val="24"/>
              </w:rPr>
            </w:pPr>
            <w:r w:rsidRPr="0043325C">
              <w:rPr>
                <w:szCs w:val="24"/>
              </w:rPr>
              <w:t>At risk</w:t>
            </w:r>
          </w:p>
        </w:tc>
      </w:tr>
    </w:tbl>
    <w:p w14:paraId="41662D8B" w14:textId="37A75CCE" w:rsidR="006A16C5" w:rsidRPr="0043325C" w:rsidRDefault="006A16C5" w:rsidP="00402681">
      <w:pPr>
        <w:pStyle w:val="ListLevel2-Text"/>
        <w:numPr>
          <w:ilvl w:val="0"/>
          <w:numId w:val="0"/>
        </w:numPr>
        <w:rPr>
          <w:sz w:val="22"/>
          <w:szCs w:val="22"/>
        </w:rPr>
      </w:pPr>
    </w:p>
    <w:sectPr w:rsidR="006A16C5" w:rsidRPr="0043325C" w:rsidSect="00402681">
      <w:headerReference w:type="default" r:id="rId7"/>
      <w:footerReference w:type="default" r:id="rId8"/>
      <w:pgSz w:w="11906" w:h="16838"/>
      <w:pgMar w:top="426" w:right="566" w:bottom="426" w:left="851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AAEA" w14:textId="77777777" w:rsidR="000F3275" w:rsidRDefault="000F3275" w:rsidP="008878FF">
      <w:pPr>
        <w:spacing w:before="0" w:after="0"/>
      </w:pPr>
      <w:r>
        <w:separator/>
      </w:r>
    </w:p>
  </w:endnote>
  <w:endnote w:type="continuationSeparator" w:id="0">
    <w:p w14:paraId="2A827E7A" w14:textId="77777777" w:rsidR="000F3275" w:rsidRDefault="000F3275" w:rsidP="008878FF">
      <w:pPr>
        <w:spacing w:before="0" w:after="0"/>
      </w:pPr>
      <w:r>
        <w:continuationSeparator/>
      </w:r>
    </w:p>
  </w:endnote>
  <w:endnote w:type="continuationNotice" w:id="1">
    <w:p w14:paraId="4B1A9EE6" w14:textId="77777777" w:rsidR="00513E75" w:rsidRDefault="00513E7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6A4F" w14:textId="6E7B1E1D" w:rsidR="0043325C" w:rsidRPr="0043325C" w:rsidRDefault="0043325C">
    <w:pPr>
      <w:pStyle w:val="Footer"/>
      <w:rPr>
        <w:sz w:val="18"/>
        <w:szCs w:val="22"/>
      </w:rPr>
    </w:pPr>
    <w:r w:rsidRPr="0043325C">
      <w:rPr>
        <w:sz w:val="18"/>
        <w:szCs w:val="22"/>
      </w:rPr>
      <w:t>V25-1 Appendix 1 Subject Quality Review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B049" w14:textId="77777777" w:rsidR="000F3275" w:rsidRDefault="000F3275" w:rsidP="008878FF">
      <w:pPr>
        <w:spacing w:before="0" w:after="0"/>
      </w:pPr>
      <w:r>
        <w:separator/>
      </w:r>
    </w:p>
  </w:footnote>
  <w:footnote w:type="continuationSeparator" w:id="0">
    <w:p w14:paraId="48348C72" w14:textId="77777777" w:rsidR="000F3275" w:rsidRDefault="000F3275" w:rsidP="008878FF">
      <w:pPr>
        <w:spacing w:before="0" w:after="0"/>
      </w:pPr>
      <w:r>
        <w:continuationSeparator/>
      </w:r>
    </w:p>
  </w:footnote>
  <w:footnote w:type="continuationNotice" w:id="1">
    <w:p w14:paraId="59A93048" w14:textId="77777777" w:rsidR="00513E75" w:rsidRDefault="00513E7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810574"/>
      <w:docPartObj>
        <w:docPartGallery w:val="Watermarks"/>
        <w:docPartUnique/>
      </w:docPartObj>
    </w:sdtPr>
    <w:sdtEndPr/>
    <w:sdtContent>
      <w:p w14:paraId="4CF5417E" w14:textId="62F417BC" w:rsidR="008878FF" w:rsidRDefault="00C76EFB">
        <w:pPr>
          <w:pStyle w:val="Header"/>
        </w:pPr>
        <w:r>
          <w:rPr>
            <w:noProof/>
          </w:rPr>
          <w:pict w14:anchorId="39F5F2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07048" o:spid="_x0000_s1025" type="#_x0000_t136" style="position:absolute;margin-left:0;margin-top:0;width:554.55pt;height:184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3613"/>
    <w:multiLevelType w:val="multilevel"/>
    <w:tmpl w:val="B53C70F4"/>
    <w:lvl w:ilvl="0">
      <w:start w:val="1"/>
      <w:numFmt w:val="decimal"/>
      <w:pStyle w:val="ListLevel1-Heading"/>
      <w:lvlText w:val="%1."/>
      <w:lvlJc w:val="left"/>
      <w:pPr>
        <w:ind w:left="360" w:hanging="360"/>
      </w:pPr>
    </w:lvl>
    <w:lvl w:ilvl="1">
      <w:start w:val="1"/>
      <w:numFmt w:val="decimal"/>
      <w:pStyle w:val="ListLevel2-Text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0A205B"/>
    <w:multiLevelType w:val="hybridMultilevel"/>
    <w:tmpl w:val="593A5D2A"/>
    <w:lvl w:ilvl="0" w:tplc="B09ABB46">
      <w:start w:val="1"/>
      <w:numFmt w:val="bullet"/>
      <w:pStyle w:val="ListLevel3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46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E5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4F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E6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1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1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6C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07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85866">
    <w:abstractNumId w:val="0"/>
  </w:num>
  <w:num w:numId="2" w16cid:durableId="653995724">
    <w:abstractNumId w:val="1"/>
  </w:num>
  <w:num w:numId="3" w16cid:durableId="271207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C5"/>
    <w:rsid w:val="000F1593"/>
    <w:rsid w:val="000F3275"/>
    <w:rsid w:val="001102CB"/>
    <w:rsid w:val="001323CA"/>
    <w:rsid w:val="00151CF3"/>
    <w:rsid w:val="001C40F9"/>
    <w:rsid w:val="00394661"/>
    <w:rsid w:val="00402681"/>
    <w:rsid w:val="0043325C"/>
    <w:rsid w:val="00433C7A"/>
    <w:rsid w:val="00466E4F"/>
    <w:rsid w:val="0049490E"/>
    <w:rsid w:val="004A1523"/>
    <w:rsid w:val="004D16FC"/>
    <w:rsid w:val="004D424E"/>
    <w:rsid w:val="00513E75"/>
    <w:rsid w:val="00541FAB"/>
    <w:rsid w:val="00563059"/>
    <w:rsid w:val="00596358"/>
    <w:rsid w:val="005C3BE7"/>
    <w:rsid w:val="005E2BF0"/>
    <w:rsid w:val="006067FA"/>
    <w:rsid w:val="00616B31"/>
    <w:rsid w:val="006A16C5"/>
    <w:rsid w:val="006E5672"/>
    <w:rsid w:val="007017B7"/>
    <w:rsid w:val="007C004B"/>
    <w:rsid w:val="007E29C9"/>
    <w:rsid w:val="007E6BC7"/>
    <w:rsid w:val="00842D58"/>
    <w:rsid w:val="0087326E"/>
    <w:rsid w:val="008878FF"/>
    <w:rsid w:val="00896D5A"/>
    <w:rsid w:val="008A0895"/>
    <w:rsid w:val="008A3D8E"/>
    <w:rsid w:val="00952BF6"/>
    <w:rsid w:val="00987859"/>
    <w:rsid w:val="009C5E39"/>
    <w:rsid w:val="00A65891"/>
    <w:rsid w:val="00A94CDF"/>
    <w:rsid w:val="00A977BF"/>
    <w:rsid w:val="00B91581"/>
    <w:rsid w:val="00BE0C46"/>
    <w:rsid w:val="00C76EFB"/>
    <w:rsid w:val="00CC764F"/>
    <w:rsid w:val="00D97292"/>
    <w:rsid w:val="00E268FB"/>
    <w:rsid w:val="00E61E25"/>
    <w:rsid w:val="00E96309"/>
    <w:rsid w:val="00F17388"/>
    <w:rsid w:val="00F72EB3"/>
    <w:rsid w:val="00F7718C"/>
    <w:rsid w:val="00F91061"/>
    <w:rsid w:val="00FA472F"/>
    <w:rsid w:val="061AC0A2"/>
    <w:rsid w:val="132B5CCC"/>
    <w:rsid w:val="25AF7C60"/>
    <w:rsid w:val="3873513B"/>
    <w:rsid w:val="3E527478"/>
    <w:rsid w:val="400CBB0B"/>
    <w:rsid w:val="6C4152EA"/>
    <w:rsid w:val="744D2987"/>
    <w:rsid w:val="7FF2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A6200"/>
  <w15:chartTrackingRefBased/>
  <w15:docId w15:val="{90F7510E-BF50-42CC-831D-61C310B2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C5"/>
    <w:pPr>
      <w:spacing w:before="100" w:after="10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evel1-Heading">
    <w:name w:val="List Level 1 - Heading"/>
    <w:basedOn w:val="Normal"/>
    <w:qFormat/>
    <w:rsid w:val="006A16C5"/>
    <w:pPr>
      <w:numPr>
        <w:numId w:val="1"/>
      </w:numPr>
      <w:spacing w:before="0" w:after="120" w:line="276" w:lineRule="auto"/>
    </w:pPr>
    <w:rPr>
      <w:rFonts w:eastAsia="Calibri" w:cs="Arial"/>
      <w:b/>
      <w:szCs w:val="20"/>
      <w:lang w:val="en-AU"/>
    </w:rPr>
  </w:style>
  <w:style w:type="paragraph" w:customStyle="1" w:styleId="ListLevel2-Text">
    <w:name w:val="List Level 2 - Text"/>
    <w:basedOn w:val="ListLevel1-Heading"/>
    <w:qFormat/>
    <w:rsid w:val="006A16C5"/>
    <w:pPr>
      <w:numPr>
        <w:ilvl w:val="1"/>
      </w:numPr>
    </w:pPr>
    <w:rPr>
      <w:b w:val="0"/>
    </w:rPr>
  </w:style>
  <w:style w:type="paragraph" w:customStyle="1" w:styleId="ListLevel3-Bullet">
    <w:name w:val="List Level 3 - Bullet"/>
    <w:basedOn w:val="Normal"/>
    <w:qFormat/>
    <w:rsid w:val="006A16C5"/>
    <w:pPr>
      <w:numPr>
        <w:numId w:val="2"/>
      </w:numPr>
      <w:spacing w:before="0" w:after="120" w:line="276" w:lineRule="auto"/>
      <w:ind w:left="1985" w:hanging="454"/>
    </w:pPr>
    <w:rPr>
      <w:rFonts w:eastAsia="Calibri" w:cs="Arial"/>
      <w:szCs w:val="20"/>
      <w:lang w:val="en-AU"/>
    </w:rPr>
  </w:style>
  <w:style w:type="table" w:styleId="TableGrid">
    <w:name w:val="Table Grid"/>
    <w:basedOn w:val="TableNormal"/>
    <w:uiPriority w:val="39"/>
    <w:rsid w:val="006A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8F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78F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8F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78F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>James Cook University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Naylor</dc:creator>
  <cp:keywords/>
  <dc:description/>
  <cp:lastModifiedBy>Sam Taylor</cp:lastModifiedBy>
  <cp:revision>4</cp:revision>
  <dcterms:created xsi:type="dcterms:W3CDTF">2025-10-24T05:54:00Z</dcterms:created>
  <dcterms:modified xsi:type="dcterms:W3CDTF">2025-12-02T03:50:00Z</dcterms:modified>
</cp:coreProperties>
</file>