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21AA612C"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C66357">
        <w:rPr>
          <w:b/>
          <w:bCs/>
          <w:sz w:val="48"/>
          <w:szCs w:val="48"/>
        </w:rPr>
        <w:t>5</w:t>
      </w:r>
    </w:p>
    <w:p w14:paraId="0051BD47" w14:textId="40787C70" w:rsidR="001B68DB" w:rsidRPr="001B68DB" w:rsidRDefault="00C66357" w:rsidP="00E173D5">
      <w:pPr>
        <w:jc w:val="center"/>
        <w:rPr>
          <w:sz w:val="52"/>
          <w:szCs w:val="52"/>
        </w:rPr>
      </w:pPr>
      <w:r>
        <w:rPr>
          <w:sz w:val="48"/>
          <w:szCs w:val="48"/>
        </w:rPr>
        <w:t>Dietetics</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0B2F044A" w14:textId="2F62E7D3" w:rsidR="00C66357"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5456" w:history="1">
            <w:r w:rsidR="00C66357" w:rsidRPr="00ED6CB9">
              <w:rPr>
                <w:rStyle w:val="Hyperlink"/>
                <w:noProof/>
              </w:rPr>
              <w:t>Enquires</w:t>
            </w:r>
            <w:r w:rsidR="00C66357">
              <w:rPr>
                <w:noProof/>
                <w:webHidden/>
              </w:rPr>
              <w:tab/>
            </w:r>
            <w:r w:rsidR="00C66357">
              <w:rPr>
                <w:noProof/>
                <w:webHidden/>
              </w:rPr>
              <w:fldChar w:fldCharType="begin"/>
            </w:r>
            <w:r w:rsidR="00C66357">
              <w:rPr>
                <w:noProof/>
                <w:webHidden/>
              </w:rPr>
              <w:instrText xml:space="preserve"> PAGEREF _Toc181875456 \h </w:instrText>
            </w:r>
            <w:r w:rsidR="00C66357">
              <w:rPr>
                <w:noProof/>
                <w:webHidden/>
              </w:rPr>
            </w:r>
            <w:r w:rsidR="00C66357">
              <w:rPr>
                <w:noProof/>
                <w:webHidden/>
              </w:rPr>
              <w:fldChar w:fldCharType="separate"/>
            </w:r>
            <w:r w:rsidR="00C66357">
              <w:rPr>
                <w:noProof/>
                <w:webHidden/>
              </w:rPr>
              <w:t>3</w:t>
            </w:r>
            <w:r w:rsidR="00C66357">
              <w:rPr>
                <w:noProof/>
                <w:webHidden/>
              </w:rPr>
              <w:fldChar w:fldCharType="end"/>
            </w:r>
          </w:hyperlink>
        </w:p>
        <w:p w14:paraId="25C43119" w14:textId="5DD38CC8"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57" w:history="1">
            <w:r w:rsidRPr="00ED6CB9">
              <w:rPr>
                <w:rStyle w:val="Hyperlink"/>
                <w:noProof/>
              </w:rPr>
              <w:t>Instructions</w:t>
            </w:r>
            <w:r>
              <w:rPr>
                <w:noProof/>
                <w:webHidden/>
              </w:rPr>
              <w:tab/>
            </w:r>
            <w:r>
              <w:rPr>
                <w:noProof/>
                <w:webHidden/>
              </w:rPr>
              <w:fldChar w:fldCharType="begin"/>
            </w:r>
            <w:r>
              <w:rPr>
                <w:noProof/>
                <w:webHidden/>
              </w:rPr>
              <w:instrText xml:space="preserve"> PAGEREF _Toc181875457 \h </w:instrText>
            </w:r>
            <w:r>
              <w:rPr>
                <w:noProof/>
                <w:webHidden/>
              </w:rPr>
            </w:r>
            <w:r>
              <w:rPr>
                <w:noProof/>
                <w:webHidden/>
              </w:rPr>
              <w:fldChar w:fldCharType="separate"/>
            </w:r>
            <w:r>
              <w:rPr>
                <w:noProof/>
                <w:webHidden/>
              </w:rPr>
              <w:t>3</w:t>
            </w:r>
            <w:r>
              <w:rPr>
                <w:noProof/>
                <w:webHidden/>
              </w:rPr>
              <w:fldChar w:fldCharType="end"/>
            </w:r>
          </w:hyperlink>
        </w:p>
        <w:p w14:paraId="729C57FB" w14:textId="6D857B77"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58" w:history="1">
            <w:r w:rsidRPr="00ED6CB9">
              <w:rPr>
                <w:rStyle w:val="Hyperlink"/>
                <w:noProof/>
              </w:rPr>
              <w:t>Enrolment Planner</w:t>
            </w:r>
            <w:r>
              <w:rPr>
                <w:noProof/>
                <w:webHidden/>
              </w:rPr>
              <w:tab/>
            </w:r>
            <w:r>
              <w:rPr>
                <w:noProof/>
                <w:webHidden/>
              </w:rPr>
              <w:fldChar w:fldCharType="begin"/>
            </w:r>
            <w:r>
              <w:rPr>
                <w:noProof/>
                <w:webHidden/>
              </w:rPr>
              <w:instrText xml:space="preserve"> PAGEREF _Toc181875458 \h </w:instrText>
            </w:r>
            <w:r>
              <w:rPr>
                <w:noProof/>
                <w:webHidden/>
              </w:rPr>
            </w:r>
            <w:r>
              <w:rPr>
                <w:noProof/>
                <w:webHidden/>
              </w:rPr>
              <w:fldChar w:fldCharType="separate"/>
            </w:r>
            <w:r>
              <w:rPr>
                <w:noProof/>
                <w:webHidden/>
              </w:rPr>
              <w:t>5</w:t>
            </w:r>
            <w:r>
              <w:rPr>
                <w:noProof/>
                <w:webHidden/>
              </w:rPr>
              <w:fldChar w:fldCharType="end"/>
            </w:r>
          </w:hyperlink>
        </w:p>
        <w:p w14:paraId="72E83875" w14:textId="65AF6756"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59" w:history="1">
            <w:r w:rsidRPr="00ED6CB9">
              <w:rPr>
                <w:rStyle w:val="Hyperlink"/>
                <w:noProof/>
              </w:rPr>
              <w:t>MO1001 Project Management Skills</w:t>
            </w:r>
            <w:r>
              <w:rPr>
                <w:noProof/>
                <w:webHidden/>
              </w:rPr>
              <w:tab/>
            </w:r>
            <w:r>
              <w:rPr>
                <w:noProof/>
                <w:webHidden/>
              </w:rPr>
              <w:fldChar w:fldCharType="begin"/>
            </w:r>
            <w:r>
              <w:rPr>
                <w:noProof/>
                <w:webHidden/>
              </w:rPr>
              <w:instrText xml:space="preserve"> PAGEREF _Toc181875459 \h </w:instrText>
            </w:r>
            <w:r>
              <w:rPr>
                <w:noProof/>
                <w:webHidden/>
              </w:rPr>
            </w:r>
            <w:r>
              <w:rPr>
                <w:noProof/>
                <w:webHidden/>
              </w:rPr>
              <w:fldChar w:fldCharType="separate"/>
            </w:r>
            <w:r>
              <w:rPr>
                <w:noProof/>
                <w:webHidden/>
              </w:rPr>
              <w:t>7</w:t>
            </w:r>
            <w:r>
              <w:rPr>
                <w:noProof/>
                <w:webHidden/>
              </w:rPr>
              <w:fldChar w:fldCharType="end"/>
            </w:r>
          </w:hyperlink>
        </w:p>
        <w:p w14:paraId="51CADF82" w14:textId="7878EEF8"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0" w:history="1">
            <w:r w:rsidRPr="00ED6CB9">
              <w:rPr>
                <w:rStyle w:val="Hyperlink"/>
                <w:noProof/>
              </w:rPr>
              <w:t>MO1002 Rural and Remote Community Context</w:t>
            </w:r>
            <w:r>
              <w:rPr>
                <w:noProof/>
                <w:webHidden/>
              </w:rPr>
              <w:tab/>
            </w:r>
            <w:r>
              <w:rPr>
                <w:noProof/>
                <w:webHidden/>
              </w:rPr>
              <w:fldChar w:fldCharType="begin"/>
            </w:r>
            <w:r>
              <w:rPr>
                <w:noProof/>
                <w:webHidden/>
              </w:rPr>
              <w:instrText xml:space="preserve"> PAGEREF _Toc181875460 \h </w:instrText>
            </w:r>
            <w:r>
              <w:rPr>
                <w:noProof/>
                <w:webHidden/>
              </w:rPr>
            </w:r>
            <w:r>
              <w:rPr>
                <w:noProof/>
                <w:webHidden/>
              </w:rPr>
              <w:fldChar w:fldCharType="separate"/>
            </w:r>
            <w:r>
              <w:rPr>
                <w:noProof/>
                <w:webHidden/>
              </w:rPr>
              <w:t>9</w:t>
            </w:r>
            <w:r>
              <w:rPr>
                <w:noProof/>
                <w:webHidden/>
              </w:rPr>
              <w:fldChar w:fldCharType="end"/>
            </w:r>
          </w:hyperlink>
        </w:p>
        <w:p w14:paraId="6EED5391" w14:textId="032A9C3D"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1" w:history="1">
            <w:r w:rsidRPr="00ED6CB9">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_Toc181875461 \h </w:instrText>
            </w:r>
            <w:r>
              <w:rPr>
                <w:noProof/>
                <w:webHidden/>
              </w:rPr>
            </w:r>
            <w:r>
              <w:rPr>
                <w:noProof/>
                <w:webHidden/>
              </w:rPr>
              <w:fldChar w:fldCharType="separate"/>
            </w:r>
            <w:r>
              <w:rPr>
                <w:noProof/>
                <w:webHidden/>
              </w:rPr>
              <w:t>11</w:t>
            </w:r>
            <w:r>
              <w:rPr>
                <w:noProof/>
                <w:webHidden/>
              </w:rPr>
              <w:fldChar w:fldCharType="end"/>
            </w:r>
          </w:hyperlink>
        </w:p>
        <w:p w14:paraId="21ABDD9C" w14:textId="7A73C7E3"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2" w:history="1">
            <w:r w:rsidRPr="00ED6CB9">
              <w:rPr>
                <w:rStyle w:val="Hyperlink"/>
                <w:noProof/>
              </w:rPr>
              <w:t>MO1004 Rural and Remote Organisational Context</w:t>
            </w:r>
            <w:r>
              <w:rPr>
                <w:noProof/>
                <w:webHidden/>
              </w:rPr>
              <w:tab/>
            </w:r>
            <w:r>
              <w:rPr>
                <w:noProof/>
                <w:webHidden/>
              </w:rPr>
              <w:fldChar w:fldCharType="begin"/>
            </w:r>
            <w:r>
              <w:rPr>
                <w:noProof/>
                <w:webHidden/>
              </w:rPr>
              <w:instrText xml:space="preserve"> PAGEREF _Toc181875462 \h </w:instrText>
            </w:r>
            <w:r>
              <w:rPr>
                <w:noProof/>
                <w:webHidden/>
              </w:rPr>
            </w:r>
            <w:r>
              <w:rPr>
                <w:noProof/>
                <w:webHidden/>
              </w:rPr>
              <w:fldChar w:fldCharType="separate"/>
            </w:r>
            <w:r>
              <w:rPr>
                <w:noProof/>
                <w:webHidden/>
              </w:rPr>
              <w:t>13</w:t>
            </w:r>
            <w:r>
              <w:rPr>
                <w:noProof/>
                <w:webHidden/>
              </w:rPr>
              <w:fldChar w:fldCharType="end"/>
            </w:r>
          </w:hyperlink>
        </w:p>
        <w:p w14:paraId="59616DEE" w14:textId="745B4957"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3" w:history="1">
            <w:r w:rsidRPr="00ED6CB9">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_Toc181875463 \h </w:instrText>
            </w:r>
            <w:r>
              <w:rPr>
                <w:noProof/>
                <w:webHidden/>
              </w:rPr>
            </w:r>
            <w:r>
              <w:rPr>
                <w:noProof/>
                <w:webHidden/>
              </w:rPr>
              <w:fldChar w:fldCharType="separate"/>
            </w:r>
            <w:r>
              <w:rPr>
                <w:noProof/>
                <w:webHidden/>
              </w:rPr>
              <w:t>15</w:t>
            </w:r>
            <w:r>
              <w:rPr>
                <w:noProof/>
                <w:webHidden/>
              </w:rPr>
              <w:fldChar w:fldCharType="end"/>
            </w:r>
          </w:hyperlink>
        </w:p>
        <w:p w14:paraId="09C32F83" w14:textId="7CE06507"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4" w:history="1">
            <w:r w:rsidRPr="00ED6CB9">
              <w:rPr>
                <w:rStyle w:val="Hyperlink"/>
                <w:noProof/>
              </w:rPr>
              <w:t>MO1006 Quality Improvement</w:t>
            </w:r>
            <w:r>
              <w:rPr>
                <w:noProof/>
                <w:webHidden/>
              </w:rPr>
              <w:tab/>
            </w:r>
            <w:r>
              <w:rPr>
                <w:noProof/>
                <w:webHidden/>
              </w:rPr>
              <w:fldChar w:fldCharType="begin"/>
            </w:r>
            <w:r>
              <w:rPr>
                <w:noProof/>
                <w:webHidden/>
              </w:rPr>
              <w:instrText xml:space="preserve"> PAGEREF _Toc181875464 \h </w:instrText>
            </w:r>
            <w:r>
              <w:rPr>
                <w:noProof/>
                <w:webHidden/>
              </w:rPr>
            </w:r>
            <w:r>
              <w:rPr>
                <w:noProof/>
                <w:webHidden/>
              </w:rPr>
              <w:fldChar w:fldCharType="separate"/>
            </w:r>
            <w:r>
              <w:rPr>
                <w:noProof/>
                <w:webHidden/>
              </w:rPr>
              <w:t>17</w:t>
            </w:r>
            <w:r>
              <w:rPr>
                <w:noProof/>
                <w:webHidden/>
              </w:rPr>
              <w:fldChar w:fldCharType="end"/>
            </w:r>
          </w:hyperlink>
        </w:p>
        <w:p w14:paraId="20026538" w14:textId="7E33C4CE"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5" w:history="1">
            <w:r w:rsidRPr="00ED6CB9">
              <w:rPr>
                <w:rStyle w:val="Hyperlink"/>
                <w:noProof/>
              </w:rPr>
              <w:t>MO1028 Child Health Conditions</w:t>
            </w:r>
            <w:r>
              <w:rPr>
                <w:noProof/>
                <w:webHidden/>
              </w:rPr>
              <w:tab/>
            </w:r>
            <w:r>
              <w:rPr>
                <w:noProof/>
                <w:webHidden/>
              </w:rPr>
              <w:fldChar w:fldCharType="begin"/>
            </w:r>
            <w:r>
              <w:rPr>
                <w:noProof/>
                <w:webHidden/>
              </w:rPr>
              <w:instrText xml:space="preserve"> PAGEREF _Toc181875465 \h </w:instrText>
            </w:r>
            <w:r>
              <w:rPr>
                <w:noProof/>
                <w:webHidden/>
              </w:rPr>
            </w:r>
            <w:r>
              <w:rPr>
                <w:noProof/>
                <w:webHidden/>
              </w:rPr>
              <w:fldChar w:fldCharType="separate"/>
            </w:r>
            <w:r>
              <w:rPr>
                <w:noProof/>
                <w:webHidden/>
              </w:rPr>
              <w:t>19</w:t>
            </w:r>
            <w:r>
              <w:rPr>
                <w:noProof/>
                <w:webHidden/>
              </w:rPr>
              <w:fldChar w:fldCharType="end"/>
            </w:r>
          </w:hyperlink>
        </w:p>
        <w:p w14:paraId="16F1EAC4" w14:textId="1BE417C0"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6" w:history="1">
            <w:r w:rsidRPr="00ED6CB9">
              <w:rPr>
                <w:rStyle w:val="Hyperlink"/>
                <w:noProof/>
              </w:rPr>
              <w:t>MO1009 Older Persons Health</w:t>
            </w:r>
            <w:r>
              <w:rPr>
                <w:noProof/>
                <w:webHidden/>
              </w:rPr>
              <w:tab/>
            </w:r>
            <w:r>
              <w:rPr>
                <w:noProof/>
                <w:webHidden/>
              </w:rPr>
              <w:fldChar w:fldCharType="begin"/>
            </w:r>
            <w:r>
              <w:rPr>
                <w:noProof/>
                <w:webHidden/>
              </w:rPr>
              <w:instrText xml:space="preserve"> PAGEREF _Toc181875466 \h </w:instrText>
            </w:r>
            <w:r>
              <w:rPr>
                <w:noProof/>
                <w:webHidden/>
              </w:rPr>
            </w:r>
            <w:r>
              <w:rPr>
                <w:noProof/>
                <w:webHidden/>
              </w:rPr>
              <w:fldChar w:fldCharType="separate"/>
            </w:r>
            <w:r>
              <w:rPr>
                <w:noProof/>
                <w:webHidden/>
              </w:rPr>
              <w:t>21</w:t>
            </w:r>
            <w:r>
              <w:rPr>
                <w:noProof/>
                <w:webHidden/>
              </w:rPr>
              <w:fldChar w:fldCharType="end"/>
            </w:r>
          </w:hyperlink>
        </w:p>
        <w:p w14:paraId="59C81760" w14:textId="2A30622A"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7" w:history="1">
            <w:r w:rsidRPr="00ED6CB9">
              <w:rPr>
                <w:rStyle w:val="Hyperlink"/>
                <w:noProof/>
              </w:rPr>
              <w:t>MO1010 Diabetes and its Sequelae</w:t>
            </w:r>
            <w:r>
              <w:rPr>
                <w:noProof/>
                <w:webHidden/>
              </w:rPr>
              <w:tab/>
            </w:r>
            <w:r>
              <w:rPr>
                <w:noProof/>
                <w:webHidden/>
              </w:rPr>
              <w:fldChar w:fldCharType="begin"/>
            </w:r>
            <w:r>
              <w:rPr>
                <w:noProof/>
                <w:webHidden/>
              </w:rPr>
              <w:instrText xml:space="preserve"> PAGEREF _Toc181875467 \h </w:instrText>
            </w:r>
            <w:r>
              <w:rPr>
                <w:noProof/>
                <w:webHidden/>
              </w:rPr>
            </w:r>
            <w:r>
              <w:rPr>
                <w:noProof/>
                <w:webHidden/>
              </w:rPr>
              <w:fldChar w:fldCharType="separate"/>
            </w:r>
            <w:r>
              <w:rPr>
                <w:noProof/>
                <w:webHidden/>
              </w:rPr>
              <w:t>23</w:t>
            </w:r>
            <w:r>
              <w:rPr>
                <w:noProof/>
                <w:webHidden/>
              </w:rPr>
              <w:fldChar w:fldCharType="end"/>
            </w:r>
          </w:hyperlink>
        </w:p>
        <w:p w14:paraId="6C35A43A" w14:textId="0FC5D833"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8" w:history="1">
            <w:r w:rsidRPr="00ED6CB9">
              <w:rPr>
                <w:rStyle w:val="Hyperlink"/>
                <w:noProof/>
              </w:rPr>
              <w:t>MO1012 Neurological Conditions</w:t>
            </w:r>
            <w:r>
              <w:rPr>
                <w:noProof/>
                <w:webHidden/>
              </w:rPr>
              <w:tab/>
            </w:r>
            <w:r>
              <w:rPr>
                <w:noProof/>
                <w:webHidden/>
              </w:rPr>
              <w:fldChar w:fldCharType="begin"/>
            </w:r>
            <w:r>
              <w:rPr>
                <w:noProof/>
                <w:webHidden/>
              </w:rPr>
              <w:instrText xml:space="preserve"> PAGEREF _Toc181875468 \h </w:instrText>
            </w:r>
            <w:r>
              <w:rPr>
                <w:noProof/>
                <w:webHidden/>
              </w:rPr>
            </w:r>
            <w:r>
              <w:rPr>
                <w:noProof/>
                <w:webHidden/>
              </w:rPr>
              <w:fldChar w:fldCharType="separate"/>
            </w:r>
            <w:r>
              <w:rPr>
                <w:noProof/>
                <w:webHidden/>
              </w:rPr>
              <w:t>25</w:t>
            </w:r>
            <w:r>
              <w:rPr>
                <w:noProof/>
                <w:webHidden/>
              </w:rPr>
              <w:fldChar w:fldCharType="end"/>
            </w:r>
          </w:hyperlink>
        </w:p>
        <w:p w14:paraId="60EA238E" w14:textId="6FCBD022"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69" w:history="1">
            <w:r w:rsidRPr="00ED6CB9">
              <w:rPr>
                <w:rStyle w:val="Hyperlink"/>
                <w:noProof/>
              </w:rPr>
              <w:t>MO1014 Community-based Cancer Care</w:t>
            </w:r>
            <w:r>
              <w:rPr>
                <w:noProof/>
                <w:webHidden/>
              </w:rPr>
              <w:tab/>
            </w:r>
            <w:r>
              <w:rPr>
                <w:noProof/>
                <w:webHidden/>
              </w:rPr>
              <w:fldChar w:fldCharType="begin"/>
            </w:r>
            <w:r>
              <w:rPr>
                <w:noProof/>
                <w:webHidden/>
              </w:rPr>
              <w:instrText xml:space="preserve"> PAGEREF _Toc181875469 \h </w:instrText>
            </w:r>
            <w:r>
              <w:rPr>
                <w:noProof/>
                <w:webHidden/>
              </w:rPr>
            </w:r>
            <w:r>
              <w:rPr>
                <w:noProof/>
                <w:webHidden/>
              </w:rPr>
              <w:fldChar w:fldCharType="separate"/>
            </w:r>
            <w:r>
              <w:rPr>
                <w:noProof/>
                <w:webHidden/>
              </w:rPr>
              <w:t>27</w:t>
            </w:r>
            <w:r>
              <w:rPr>
                <w:noProof/>
                <w:webHidden/>
              </w:rPr>
              <w:fldChar w:fldCharType="end"/>
            </w:r>
          </w:hyperlink>
        </w:p>
        <w:p w14:paraId="1162DA60" w14:textId="35A1D879"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0" w:history="1">
            <w:r w:rsidRPr="00ED6CB9">
              <w:rPr>
                <w:rStyle w:val="Hyperlink"/>
                <w:noProof/>
              </w:rPr>
              <w:t>MO1015 Psycho-social Wellbeing</w:t>
            </w:r>
            <w:r>
              <w:rPr>
                <w:noProof/>
                <w:webHidden/>
              </w:rPr>
              <w:tab/>
            </w:r>
            <w:r>
              <w:rPr>
                <w:noProof/>
                <w:webHidden/>
              </w:rPr>
              <w:fldChar w:fldCharType="begin"/>
            </w:r>
            <w:r>
              <w:rPr>
                <w:noProof/>
                <w:webHidden/>
              </w:rPr>
              <w:instrText xml:space="preserve"> PAGEREF _Toc181875470 \h </w:instrText>
            </w:r>
            <w:r>
              <w:rPr>
                <w:noProof/>
                <w:webHidden/>
              </w:rPr>
            </w:r>
            <w:r>
              <w:rPr>
                <w:noProof/>
                <w:webHidden/>
              </w:rPr>
              <w:fldChar w:fldCharType="separate"/>
            </w:r>
            <w:r>
              <w:rPr>
                <w:noProof/>
                <w:webHidden/>
              </w:rPr>
              <w:t>29</w:t>
            </w:r>
            <w:r>
              <w:rPr>
                <w:noProof/>
                <w:webHidden/>
              </w:rPr>
              <w:fldChar w:fldCharType="end"/>
            </w:r>
          </w:hyperlink>
        </w:p>
        <w:p w14:paraId="18605BE9" w14:textId="76995658"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1" w:history="1">
            <w:r w:rsidRPr="00ED6CB9">
              <w:rPr>
                <w:rStyle w:val="Hyperlink"/>
                <w:noProof/>
              </w:rPr>
              <w:t>MO1021 Food &amp; Health</w:t>
            </w:r>
            <w:r>
              <w:rPr>
                <w:noProof/>
                <w:webHidden/>
              </w:rPr>
              <w:tab/>
            </w:r>
            <w:r>
              <w:rPr>
                <w:noProof/>
                <w:webHidden/>
              </w:rPr>
              <w:fldChar w:fldCharType="begin"/>
            </w:r>
            <w:r>
              <w:rPr>
                <w:noProof/>
                <w:webHidden/>
              </w:rPr>
              <w:instrText xml:space="preserve"> PAGEREF _Toc181875471 \h </w:instrText>
            </w:r>
            <w:r>
              <w:rPr>
                <w:noProof/>
                <w:webHidden/>
              </w:rPr>
            </w:r>
            <w:r>
              <w:rPr>
                <w:noProof/>
                <w:webHidden/>
              </w:rPr>
              <w:fldChar w:fldCharType="separate"/>
            </w:r>
            <w:r>
              <w:rPr>
                <w:noProof/>
                <w:webHidden/>
              </w:rPr>
              <w:t>31</w:t>
            </w:r>
            <w:r>
              <w:rPr>
                <w:noProof/>
                <w:webHidden/>
              </w:rPr>
              <w:fldChar w:fldCharType="end"/>
            </w:r>
          </w:hyperlink>
        </w:p>
        <w:p w14:paraId="43B2B49D" w14:textId="61ABCFCC"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2" w:history="1">
            <w:r w:rsidRPr="00ED6CB9">
              <w:rPr>
                <w:rStyle w:val="Hyperlink"/>
                <w:noProof/>
              </w:rPr>
              <w:t>MO1029 Foodservices</w:t>
            </w:r>
            <w:r>
              <w:rPr>
                <w:noProof/>
                <w:webHidden/>
              </w:rPr>
              <w:tab/>
            </w:r>
            <w:r>
              <w:rPr>
                <w:noProof/>
                <w:webHidden/>
              </w:rPr>
              <w:fldChar w:fldCharType="begin"/>
            </w:r>
            <w:r>
              <w:rPr>
                <w:noProof/>
                <w:webHidden/>
              </w:rPr>
              <w:instrText xml:space="preserve"> PAGEREF _Toc181875472 \h </w:instrText>
            </w:r>
            <w:r>
              <w:rPr>
                <w:noProof/>
                <w:webHidden/>
              </w:rPr>
            </w:r>
            <w:r>
              <w:rPr>
                <w:noProof/>
                <w:webHidden/>
              </w:rPr>
              <w:fldChar w:fldCharType="separate"/>
            </w:r>
            <w:r>
              <w:rPr>
                <w:noProof/>
                <w:webHidden/>
              </w:rPr>
              <w:t>33</w:t>
            </w:r>
            <w:r>
              <w:rPr>
                <w:noProof/>
                <w:webHidden/>
              </w:rPr>
              <w:fldChar w:fldCharType="end"/>
            </w:r>
          </w:hyperlink>
        </w:p>
        <w:p w14:paraId="39C7C300" w14:textId="27EEEBAA"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3" w:history="1">
            <w:r w:rsidRPr="00ED6CB9">
              <w:rPr>
                <w:rStyle w:val="Hyperlink"/>
                <w:noProof/>
              </w:rPr>
              <w:t>MO1032 Health Coaching</w:t>
            </w:r>
            <w:r>
              <w:rPr>
                <w:noProof/>
                <w:webHidden/>
              </w:rPr>
              <w:tab/>
            </w:r>
            <w:r>
              <w:rPr>
                <w:noProof/>
                <w:webHidden/>
              </w:rPr>
              <w:fldChar w:fldCharType="begin"/>
            </w:r>
            <w:r>
              <w:rPr>
                <w:noProof/>
                <w:webHidden/>
              </w:rPr>
              <w:instrText xml:space="preserve"> PAGEREF _Toc181875473 \h </w:instrText>
            </w:r>
            <w:r>
              <w:rPr>
                <w:noProof/>
                <w:webHidden/>
              </w:rPr>
            </w:r>
            <w:r>
              <w:rPr>
                <w:noProof/>
                <w:webHidden/>
              </w:rPr>
              <w:fldChar w:fldCharType="separate"/>
            </w:r>
            <w:r>
              <w:rPr>
                <w:noProof/>
                <w:webHidden/>
              </w:rPr>
              <w:t>35</w:t>
            </w:r>
            <w:r>
              <w:rPr>
                <w:noProof/>
                <w:webHidden/>
              </w:rPr>
              <w:fldChar w:fldCharType="end"/>
            </w:r>
          </w:hyperlink>
        </w:p>
        <w:p w14:paraId="3F90BA48" w14:textId="01A11DDD"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4" w:history="1">
            <w:r w:rsidRPr="00ED6CB9">
              <w:rPr>
                <w:rStyle w:val="Hyperlink"/>
                <w:noProof/>
              </w:rPr>
              <w:t>MO1022 Skill-sharing  1</w:t>
            </w:r>
            <w:r>
              <w:rPr>
                <w:noProof/>
                <w:webHidden/>
              </w:rPr>
              <w:tab/>
            </w:r>
            <w:r>
              <w:rPr>
                <w:noProof/>
                <w:webHidden/>
              </w:rPr>
              <w:fldChar w:fldCharType="begin"/>
            </w:r>
            <w:r>
              <w:rPr>
                <w:noProof/>
                <w:webHidden/>
              </w:rPr>
              <w:instrText xml:space="preserve"> PAGEREF _Toc181875474 \h </w:instrText>
            </w:r>
            <w:r>
              <w:rPr>
                <w:noProof/>
                <w:webHidden/>
              </w:rPr>
            </w:r>
            <w:r>
              <w:rPr>
                <w:noProof/>
                <w:webHidden/>
              </w:rPr>
              <w:fldChar w:fldCharType="separate"/>
            </w:r>
            <w:r>
              <w:rPr>
                <w:noProof/>
                <w:webHidden/>
              </w:rPr>
              <w:t>37</w:t>
            </w:r>
            <w:r>
              <w:rPr>
                <w:noProof/>
                <w:webHidden/>
              </w:rPr>
              <w:fldChar w:fldCharType="end"/>
            </w:r>
          </w:hyperlink>
        </w:p>
        <w:p w14:paraId="2E47297C" w14:textId="765786D0"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5" w:history="1">
            <w:r w:rsidRPr="00ED6CB9">
              <w:rPr>
                <w:rStyle w:val="Hyperlink"/>
                <w:noProof/>
              </w:rPr>
              <w:t>MO1024 Advanced &amp; Extended Scope Exposure</w:t>
            </w:r>
            <w:r>
              <w:rPr>
                <w:noProof/>
                <w:webHidden/>
              </w:rPr>
              <w:tab/>
            </w:r>
            <w:r>
              <w:rPr>
                <w:noProof/>
                <w:webHidden/>
              </w:rPr>
              <w:fldChar w:fldCharType="begin"/>
            </w:r>
            <w:r>
              <w:rPr>
                <w:noProof/>
                <w:webHidden/>
              </w:rPr>
              <w:instrText xml:space="preserve"> PAGEREF _Toc181875475 \h </w:instrText>
            </w:r>
            <w:r>
              <w:rPr>
                <w:noProof/>
                <w:webHidden/>
              </w:rPr>
            </w:r>
            <w:r>
              <w:rPr>
                <w:noProof/>
                <w:webHidden/>
              </w:rPr>
              <w:fldChar w:fldCharType="separate"/>
            </w:r>
            <w:r>
              <w:rPr>
                <w:noProof/>
                <w:webHidden/>
              </w:rPr>
              <w:t>39</w:t>
            </w:r>
            <w:r>
              <w:rPr>
                <w:noProof/>
                <w:webHidden/>
              </w:rPr>
              <w:fldChar w:fldCharType="end"/>
            </w:r>
          </w:hyperlink>
        </w:p>
        <w:p w14:paraId="7B0F3EE7" w14:textId="77DD41C4"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6" w:history="1">
            <w:r w:rsidRPr="00ED6CB9">
              <w:rPr>
                <w:rStyle w:val="Hyperlink"/>
                <w:noProof/>
              </w:rPr>
              <w:t>MO1025 Education &amp; Training</w:t>
            </w:r>
            <w:r>
              <w:rPr>
                <w:noProof/>
                <w:webHidden/>
              </w:rPr>
              <w:tab/>
            </w:r>
            <w:r>
              <w:rPr>
                <w:noProof/>
                <w:webHidden/>
              </w:rPr>
              <w:fldChar w:fldCharType="begin"/>
            </w:r>
            <w:r>
              <w:rPr>
                <w:noProof/>
                <w:webHidden/>
              </w:rPr>
              <w:instrText xml:space="preserve"> PAGEREF _Toc181875476 \h </w:instrText>
            </w:r>
            <w:r>
              <w:rPr>
                <w:noProof/>
                <w:webHidden/>
              </w:rPr>
            </w:r>
            <w:r>
              <w:rPr>
                <w:noProof/>
                <w:webHidden/>
              </w:rPr>
              <w:fldChar w:fldCharType="separate"/>
            </w:r>
            <w:r>
              <w:rPr>
                <w:noProof/>
                <w:webHidden/>
              </w:rPr>
              <w:t>41</w:t>
            </w:r>
            <w:r>
              <w:rPr>
                <w:noProof/>
                <w:webHidden/>
              </w:rPr>
              <w:fldChar w:fldCharType="end"/>
            </w:r>
          </w:hyperlink>
        </w:p>
        <w:p w14:paraId="12ED215A" w14:textId="68C7F07F"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7" w:history="1">
            <w:r w:rsidRPr="00ED6CB9">
              <w:rPr>
                <w:rStyle w:val="Hyperlink"/>
                <w:noProof/>
              </w:rPr>
              <w:t>Appendix A - Completed Enrolment Planner example</w:t>
            </w:r>
            <w:r>
              <w:rPr>
                <w:noProof/>
                <w:webHidden/>
              </w:rPr>
              <w:tab/>
            </w:r>
            <w:r>
              <w:rPr>
                <w:noProof/>
                <w:webHidden/>
              </w:rPr>
              <w:fldChar w:fldCharType="begin"/>
            </w:r>
            <w:r>
              <w:rPr>
                <w:noProof/>
                <w:webHidden/>
              </w:rPr>
              <w:instrText xml:space="preserve"> PAGEREF _Toc181875477 \h </w:instrText>
            </w:r>
            <w:r>
              <w:rPr>
                <w:noProof/>
                <w:webHidden/>
              </w:rPr>
            </w:r>
            <w:r>
              <w:rPr>
                <w:noProof/>
                <w:webHidden/>
              </w:rPr>
              <w:fldChar w:fldCharType="separate"/>
            </w:r>
            <w:r>
              <w:rPr>
                <w:noProof/>
                <w:webHidden/>
              </w:rPr>
              <w:t>43</w:t>
            </w:r>
            <w:r>
              <w:rPr>
                <w:noProof/>
                <w:webHidden/>
              </w:rPr>
              <w:fldChar w:fldCharType="end"/>
            </w:r>
          </w:hyperlink>
        </w:p>
        <w:p w14:paraId="2E252FDF" w14:textId="5B9CF520" w:rsidR="00C66357" w:rsidRDefault="00C66357">
          <w:pPr>
            <w:pStyle w:val="TOC1"/>
            <w:tabs>
              <w:tab w:val="right" w:leader="dot" w:pos="9016"/>
            </w:tabs>
            <w:rPr>
              <w:rFonts w:eastAsiaTheme="minorEastAsia"/>
              <w:noProof/>
              <w:kern w:val="2"/>
              <w:sz w:val="24"/>
              <w:szCs w:val="24"/>
              <w:lang w:eastAsia="en-AU"/>
              <w14:ligatures w14:val="standardContextual"/>
            </w:rPr>
          </w:pPr>
          <w:hyperlink w:anchor="_Toc181875478" w:history="1">
            <w:r w:rsidRPr="00ED6CB9">
              <w:rPr>
                <w:rStyle w:val="Hyperlink"/>
                <w:noProof/>
              </w:rPr>
              <w:t>Appendix B – Module Criteria</w:t>
            </w:r>
            <w:r>
              <w:rPr>
                <w:noProof/>
                <w:webHidden/>
              </w:rPr>
              <w:tab/>
            </w:r>
            <w:r>
              <w:rPr>
                <w:noProof/>
                <w:webHidden/>
              </w:rPr>
              <w:fldChar w:fldCharType="begin"/>
            </w:r>
            <w:r>
              <w:rPr>
                <w:noProof/>
                <w:webHidden/>
              </w:rPr>
              <w:instrText xml:space="preserve"> PAGEREF _Toc181875478 \h </w:instrText>
            </w:r>
            <w:r>
              <w:rPr>
                <w:noProof/>
                <w:webHidden/>
              </w:rPr>
            </w:r>
            <w:r>
              <w:rPr>
                <w:noProof/>
                <w:webHidden/>
              </w:rPr>
              <w:fldChar w:fldCharType="separate"/>
            </w:r>
            <w:r>
              <w:rPr>
                <w:noProof/>
                <w:webHidden/>
              </w:rPr>
              <w:t>44</w:t>
            </w:r>
            <w:r>
              <w:rPr>
                <w:noProof/>
                <w:webHidden/>
              </w:rPr>
              <w:fldChar w:fldCharType="end"/>
            </w:r>
          </w:hyperlink>
        </w:p>
        <w:p w14:paraId="03232D07" w14:textId="63AA3E00"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2" w:name="_Toc181875456"/>
      <w:r>
        <w:lastRenderedPageBreak/>
        <w:t>Enquires</w:t>
      </w:r>
      <w:bookmarkEnd w:id="2"/>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3" w:name="_Toc181875457"/>
      <w:r w:rsidRPr="00AB057B">
        <w:t>Instructions</w:t>
      </w:r>
      <w:bookmarkEnd w:id="3"/>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7052C1B0"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0F1AFC62" w14:textId="77777777" w:rsidR="00C66357" w:rsidRDefault="00F151B3" w:rsidP="00C66357">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39EE896D" w:rsidR="00F033D6" w:rsidRPr="00C66357" w:rsidRDefault="00F877BD" w:rsidP="00C66357">
      <w:pPr>
        <w:pStyle w:val="ListParagraph"/>
        <w:numPr>
          <w:ilvl w:val="0"/>
          <w:numId w:val="29"/>
        </w:numPr>
        <w:ind w:left="426"/>
      </w:pPr>
      <w:r>
        <w:t xml:space="preserve">Now </w:t>
      </w:r>
      <w:r w:rsidR="00F151B3">
        <w:t xml:space="preserve">choose the study periods in which you’ll complete </w:t>
      </w:r>
      <w:r w:rsidR="00F151B3" w:rsidRPr="00C66357">
        <w:t>your</w:t>
      </w:r>
      <w:r w:rsidR="00C74F59" w:rsidRPr="00C66357">
        <w:t xml:space="preserve"> </w:t>
      </w:r>
      <w:r w:rsidRPr="00C66357">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4"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5" w:name="_Enrolment_Planner"/>
            <w:bookmarkStart w:id="6" w:name="_Toc181875458"/>
            <w:bookmarkEnd w:id="5"/>
            <w:r w:rsidRPr="0089783D">
              <w:t>Enrolment Planner</w:t>
            </w:r>
            <w:bookmarkEnd w:id="6"/>
          </w:p>
          <w:p w14:paraId="7D7ED6FD" w14:textId="12E6F2C0" w:rsidR="00B70868" w:rsidRPr="00230ED9" w:rsidRDefault="00324494" w:rsidP="004810F8">
            <w:pPr>
              <w:spacing w:before="60" w:after="60"/>
              <w:jc w:val="center"/>
            </w:pPr>
            <w:r>
              <w:t>Dietetics</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62C870F3" w14:textId="77777777" w:rsidTr="006A00D2">
        <w:tc>
          <w:tcPr>
            <w:tcW w:w="412" w:type="pct"/>
            <w:vMerge w:val="restart"/>
            <w:tcBorders>
              <w:left w:val="single" w:sz="4" w:space="0" w:color="auto"/>
            </w:tcBorders>
            <w:shd w:val="clear" w:color="auto" w:fill="F2F2F2" w:themeFill="background1" w:themeFillShade="F2"/>
          </w:tcPr>
          <w:p w14:paraId="0C778CF0" w14:textId="77777777" w:rsidR="00C66357" w:rsidRDefault="00C66357" w:rsidP="00C66357">
            <w:pPr>
              <w:spacing w:before="60"/>
              <w:jc w:val="center"/>
              <w:rPr>
                <w:rFonts w:cstheme="minorHAnsi"/>
                <w:sz w:val="22"/>
                <w:szCs w:val="22"/>
              </w:rPr>
            </w:pPr>
            <w:r>
              <w:rPr>
                <w:rFonts w:cstheme="minorHAnsi"/>
                <w:sz w:val="22"/>
                <w:szCs w:val="22"/>
              </w:rPr>
              <w:t>1.</w:t>
            </w:r>
          </w:p>
          <w:p w14:paraId="081A04A8" w14:textId="61668397" w:rsidR="00A6625B" w:rsidRPr="00666D2A" w:rsidRDefault="00C66357" w:rsidP="00C66357">
            <w:pPr>
              <w:spacing w:before="60"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C66357" w:rsidRPr="00666D2A" w14:paraId="579EDF4A" w14:textId="77777777" w:rsidTr="006A00D2">
        <w:tc>
          <w:tcPr>
            <w:tcW w:w="412" w:type="pct"/>
            <w:vMerge w:val="restart"/>
            <w:tcBorders>
              <w:left w:val="single" w:sz="4" w:space="0" w:color="auto"/>
            </w:tcBorders>
            <w:shd w:val="clear" w:color="auto" w:fill="DEEAF6" w:themeFill="accent1" w:themeFillTint="33"/>
          </w:tcPr>
          <w:p w14:paraId="6B559250" w14:textId="77777777" w:rsidR="00C66357" w:rsidRDefault="00C66357" w:rsidP="00C66357">
            <w:pPr>
              <w:spacing w:before="60"/>
              <w:jc w:val="center"/>
              <w:rPr>
                <w:rFonts w:cstheme="minorHAnsi"/>
                <w:sz w:val="22"/>
                <w:szCs w:val="22"/>
              </w:rPr>
            </w:pPr>
            <w:r>
              <w:rPr>
                <w:rFonts w:cstheme="minorHAnsi"/>
                <w:sz w:val="22"/>
                <w:szCs w:val="22"/>
              </w:rPr>
              <w:lastRenderedPageBreak/>
              <w:t>2.</w:t>
            </w:r>
          </w:p>
          <w:p w14:paraId="29269171" w14:textId="4CDAEFE3" w:rsidR="00C66357" w:rsidRPr="00666D2A" w:rsidRDefault="00C66357" w:rsidP="00C66357">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C66357" w:rsidRPr="00666D2A" w:rsidRDefault="00C66357"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C66357" w:rsidRDefault="00C66357"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C66357" w:rsidRPr="00666D2A" w:rsidRDefault="00C66357" w:rsidP="00A6625B">
            <w:pPr>
              <w:spacing w:before="60" w:after="60"/>
              <w:jc w:val="center"/>
              <w:rPr>
                <w:rFonts w:cstheme="minorHAnsi"/>
              </w:rPr>
            </w:pPr>
          </w:p>
        </w:tc>
        <w:tc>
          <w:tcPr>
            <w:tcW w:w="81" w:type="pct"/>
            <w:vMerge/>
            <w:shd w:val="clear" w:color="auto" w:fill="auto"/>
          </w:tcPr>
          <w:p w14:paraId="673709BD" w14:textId="1D9AB940" w:rsidR="00C66357" w:rsidRPr="00666D2A" w:rsidRDefault="00C66357" w:rsidP="00A6625B">
            <w:pPr>
              <w:spacing w:before="60" w:after="60"/>
              <w:jc w:val="center"/>
              <w:rPr>
                <w:rFonts w:cstheme="minorHAnsi"/>
                <w:sz w:val="22"/>
                <w:szCs w:val="22"/>
              </w:rPr>
            </w:pPr>
          </w:p>
        </w:tc>
        <w:tc>
          <w:tcPr>
            <w:tcW w:w="206" w:type="pct"/>
          </w:tcPr>
          <w:p w14:paraId="5551BDFB" w14:textId="20D6B052" w:rsidR="00C66357" w:rsidRPr="00666D2A" w:rsidRDefault="00C66357" w:rsidP="00A6625B">
            <w:pPr>
              <w:spacing w:before="60" w:after="60"/>
              <w:jc w:val="center"/>
              <w:rPr>
                <w:rFonts w:cstheme="minorHAnsi"/>
                <w:sz w:val="22"/>
                <w:szCs w:val="22"/>
              </w:rPr>
            </w:pPr>
          </w:p>
        </w:tc>
        <w:tc>
          <w:tcPr>
            <w:tcW w:w="206" w:type="pct"/>
          </w:tcPr>
          <w:p w14:paraId="3BF22C50" w14:textId="77777777" w:rsidR="00C66357" w:rsidRPr="00666D2A" w:rsidRDefault="00C66357"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C66357" w:rsidRPr="00666D2A" w:rsidRDefault="00C66357" w:rsidP="00A6625B">
            <w:pPr>
              <w:spacing w:before="60" w:after="60"/>
              <w:jc w:val="center"/>
              <w:rPr>
                <w:rFonts w:cstheme="minorHAnsi"/>
                <w:sz w:val="22"/>
                <w:szCs w:val="22"/>
              </w:rPr>
            </w:pPr>
          </w:p>
        </w:tc>
        <w:tc>
          <w:tcPr>
            <w:tcW w:w="206" w:type="pct"/>
          </w:tcPr>
          <w:p w14:paraId="74C1ECF8" w14:textId="77777777" w:rsidR="00C66357" w:rsidRPr="00666D2A" w:rsidRDefault="00C66357"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C66357"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C66357" w:rsidRPr="00666D2A" w:rsidRDefault="00C66357"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C66357" w:rsidRPr="00666D2A" w:rsidRDefault="00C66357"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C66357" w:rsidRDefault="00C66357"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C66357" w:rsidRPr="00666D2A" w:rsidRDefault="00C66357" w:rsidP="00A6625B">
            <w:pPr>
              <w:spacing w:before="60" w:after="60"/>
              <w:jc w:val="center"/>
              <w:rPr>
                <w:rFonts w:cstheme="minorHAnsi"/>
              </w:rPr>
            </w:pPr>
          </w:p>
        </w:tc>
        <w:tc>
          <w:tcPr>
            <w:tcW w:w="81" w:type="pct"/>
            <w:vMerge/>
            <w:shd w:val="clear" w:color="auto" w:fill="auto"/>
          </w:tcPr>
          <w:p w14:paraId="73663DC1" w14:textId="76C04F1D" w:rsidR="00C66357" w:rsidRPr="00666D2A" w:rsidRDefault="00C66357" w:rsidP="00A6625B">
            <w:pPr>
              <w:spacing w:before="60" w:after="60"/>
              <w:jc w:val="center"/>
              <w:rPr>
                <w:rFonts w:cstheme="minorHAnsi"/>
                <w:sz w:val="22"/>
                <w:szCs w:val="22"/>
              </w:rPr>
            </w:pPr>
          </w:p>
        </w:tc>
        <w:tc>
          <w:tcPr>
            <w:tcW w:w="206" w:type="pct"/>
          </w:tcPr>
          <w:p w14:paraId="12E5A106" w14:textId="2661076A" w:rsidR="00C66357" w:rsidRPr="00666D2A" w:rsidRDefault="00C66357"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C66357" w:rsidRPr="00666D2A" w:rsidRDefault="00C66357" w:rsidP="00A6625B">
            <w:pPr>
              <w:spacing w:before="60" w:after="60"/>
              <w:jc w:val="center"/>
              <w:rPr>
                <w:rFonts w:cstheme="minorHAnsi"/>
                <w:sz w:val="22"/>
                <w:szCs w:val="22"/>
              </w:rPr>
            </w:pPr>
          </w:p>
        </w:tc>
        <w:tc>
          <w:tcPr>
            <w:tcW w:w="206" w:type="pct"/>
          </w:tcPr>
          <w:p w14:paraId="2EB4AEBA" w14:textId="77777777" w:rsidR="00C66357" w:rsidRPr="00666D2A" w:rsidRDefault="00C66357"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C66357" w:rsidRPr="00666D2A" w:rsidRDefault="00C66357" w:rsidP="00A6625B">
            <w:pPr>
              <w:spacing w:before="60" w:after="60"/>
              <w:jc w:val="center"/>
              <w:rPr>
                <w:rFonts w:cstheme="minorHAnsi"/>
                <w:sz w:val="22"/>
                <w:szCs w:val="22"/>
              </w:rPr>
            </w:pPr>
          </w:p>
        </w:tc>
      </w:tr>
      <w:tr w:rsidR="00C66357"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C66357" w:rsidRPr="00666D2A" w:rsidRDefault="00C66357"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C66357" w:rsidRPr="00666D2A" w:rsidRDefault="00C66357"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C66357" w:rsidRDefault="00C66357"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C66357" w:rsidRPr="00666D2A" w:rsidRDefault="00C66357" w:rsidP="00A6625B">
            <w:pPr>
              <w:spacing w:before="60" w:after="60"/>
              <w:jc w:val="center"/>
              <w:rPr>
                <w:rFonts w:cstheme="minorHAnsi"/>
              </w:rPr>
            </w:pPr>
          </w:p>
        </w:tc>
        <w:tc>
          <w:tcPr>
            <w:tcW w:w="81" w:type="pct"/>
            <w:vMerge/>
            <w:shd w:val="clear" w:color="auto" w:fill="auto"/>
          </w:tcPr>
          <w:p w14:paraId="794A81E8" w14:textId="26157487" w:rsidR="00C66357" w:rsidRPr="00666D2A" w:rsidRDefault="00C66357"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C66357" w:rsidRPr="00666D2A" w:rsidRDefault="00C66357" w:rsidP="00A6625B">
            <w:pPr>
              <w:spacing w:before="60" w:after="60"/>
              <w:jc w:val="center"/>
              <w:rPr>
                <w:rFonts w:cstheme="minorHAnsi"/>
                <w:sz w:val="22"/>
                <w:szCs w:val="22"/>
              </w:rPr>
            </w:pPr>
          </w:p>
        </w:tc>
        <w:tc>
          <w:tcPr>
            <w:tcW w:w="206" w:type="pct"/>
          </w:tcPr>
          <w:p w14:paraId="0898A1D0" w14:textId="77777777" w:rsidR="00C66357" w:rsidRPr="00666D2A" w:rsidRDefault="00C66357"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C66357" w:rsidRPr="00666D2A" w:rsidRDefault="00C66357" w:rsidP="00A6625B">
            <w:pPr>
              <w:spacing w:before="60" w:after="60"/>
              <w:jc w:val="center"/>
              <w:rPr>
                <w:rFonts w:cstheme="minorHAnsi"/>
                <w:sz w:val="22"/>
                <w:szCs w:val="22"/>
              </w:rPr>
            </w:pPr>
          </w:p>
        </w:tc>
        <w:tc>
          <w:tcPr>
            <w:tcW w:w="203" w:type="pct"/>
          </w:tcPr>
          <w:p w14:paraId="45494FD5" w14:textId="77777777" w:rsidR="00C66357" w:rsidRPr="00666D2A" w:rsidRDefault="00C66357" w:rsidP="00A6625B">
            <w:pPr>
              <w:spacing w:before="60" w:after="60"/>
              <w:jc w:val="center"/>
              <w:rPr>
                <w:rFonts w:cstheme="minorHAnsi"/>
                <w:sz w:val="22"/>
                <w:szCs w:val="22"/>
              </w:rPr>
            </w:pPr>
          </w:p>
        </w:tc>
      </w:tr>
      <w:tr w:rsidR="00C66357"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C66357" w:rsidRPr="00666D2A" w:rsidRDefault="00C66357"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C66357" w:rsidRPr="00666D2A" w:rsidRDefault="00C66357"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C66357" w:rsidRDefault="00C66357"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C66357" w:rsidRPr="00666D2A" w:rsidRDefault="00C66357" w:rsidP="00A6625B">
            <w:pPr>
              <w:spacing w:before="60" w:after="60"/>
              <w:jc w:val="center"/>
              <w:rPr>
                <w:rFonts w:cstheme="minorHAnsi"/>
              </w:rPr>
            </w:pPr>
          </w:p>
        </w:tc>
        <w:tc>
          <w:tcPr>
            <w:tcW w:w="81" w:type="pct"/>
            <w:vMerge/>
            <w:shd w:val="clear" w:color="auto" w:fill="auto"/>
          </w:tcPr>
          <w:p w14:paraId="0AE6EAE8" w14:textId="249F1634" w:rsidR="00C66357" w:rsidRPr="00666D2A" w:rsidRDefault="00C66357" w:rsidP="00A6625B">
            <w:pPr>
              <w:spacing w:before="60" w:after="60"/>
              <w:jc w:val="center"/>
              <w:rPr>
                <w:rFonts w:cstheme="minorHAnsi"/>
                <w:sz w:val="22"/>
                <w:szCs w:val="22"/>
              </w:rPr>
            </w:pPr>
          </w:p>
        </w:tc>
        <w:tc>
          <w:tcPr>
            <w:tcW w:w="206" w:type="pct"/>
          </w:tcPr>
          <w:p w14:paraId="4030EF8A" w14:textId="3A668AC8" w:rsidR="00C66357" w:rsidRPr="00666D2A" w:rsidRDefault="00C66357"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C66357" w:rsidRPr="00666D2A" w:rsidRDefault="00C66357" w:rsidP="00A6625B">
            <w:pPr>
              <w:spacing w:before="60" w:after="60"/>
              <w:jc w:val="center"/>
              <w:rPr>
                <w:rFonts w:cstheme="minorHAnsi"/>
                <w:sz w:val="22"/>
                <w:szCs w:val="22"/>
              </w:rPr>
            </w:pPr>
          </w:p>
        </w:tc>
        <w:tc>
          <w:tcPr>
            <w:tcW w:w="206" w:type="pct"/>
          </w:tcPr>
          <w:p w14:paraId="5664E200" w14:textId="77777777" w:rsidR="00C66357" w:rsidRPr="00666D2A" w:rsidRDefault="00C66357"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C66357" w:rsidRPr="00666D2A" w:rsidRDefault="00C66357" w:rsidP="00A6625B">
            <w:pPr>
              <w:spacing w:before="60" w:after="60"/>
              <w:jc w:val="center"/>
              <w:rPr>
                <w:rFonts w:cstheme="minorHAnsi"/>
                <w:sz w:val="22"/>
                <w:szCs w:val="22"/>
              </w:rPr>
            </w:pPr>
          </w:p>
        </w:tc>
      </w:tr>
      <w:tr w:rsidR="00C66357" w:rsidRPr="00666D2A" w14:paraId="4794DB27" w14:textId="77777777" w:rsidTr="00C66357">
        <w:tc>
          <w:tcPr>
            <w:tcW w:w="412" w:type="pct"/>
            <w:vMerge w:val="restart"/>
            <w:tcBorders>
              <w:left w:val="single" w:sz="4" w:space="0" w:color="auto"/>
            </w:tcBorders>
            <w:shd w:val="clear" w:color="auto" w:fill="BDD6EE" w:themeFill="accent1" w:themeFillTint="66"/>
          </w:tcPr>
          <w:p w14:paraId="0FA465A2" w14:textId="77777777" w:rsidR="00C66357" w:rsidRPr="00C66357" w:rsidRDefault="00C66357" w:rsidP="00C66357">
            <w:pPr>
              <w:spacing w:before="60" w:after="60"/>
              <w:jc w:val="center"/>
              <w:rPr>
                <w:rFonts w:cstheme="minorHAnsi"/>
                <w:sz w:val="22"/>
                <w:szCs w:val="22"/>
              </w:rPr>
            </w:pPr>
            <w:r w:rsidRPr="00C66357">
              <w:rPr>
                <w:rFonts w:cstheme="minorHAnsi"/>
                <w:sz w:val="22"/>
                <w:szCs w:val="22"/>
              </w:rPr>
              <w:t>3.</w:t>
            </w:r>
          </w:p>
          <w:p w14:paraId="54C194B6" w14:textId="30DBBE5C" w:rsidR="00C66357" w:rsidRPr="00666D2A" w:rsidRDefault="00C66357" w:rsidP="00C66357">
            <w:pPr>
              <w:spacing w:before="60" w:after="60"/>
              <w:jc w:val="center"/>
              <w:rPr>
                <w:rFonts w:cstheme="minorHAnsi"/>
                <w:sz w:val="22"/>
                <w:szCs w:val="22"/>
              </w:rPr>
            </w:pPr>
            <w:r w:rsidRPr="00C66357">
              <w:rPr>
                <w:rFonts w:cstheme="minorHAnsi"/>
                <w:sz w:val="22"/>
                <w:szCs w:val="22"/>
              </w:rPr>
              <w:t>Clinical skills</w:t>
            </w:r>
          </w:p>
        </w:tc>
        <w:tc>
          <w:tcPr>
            <w:tcW w:w="1978" w:type="pct"/>
            <w:shd w:val="clear" w:color="auto" w:fill="BDD6EE" w:themeFill="accent1" w:themeFillTint="66"/>
          </w:tcPr>
          <w:p w14:paraId="2172F112" w14:textId="119AA262" w:rsidR="00C66357" w:rsidRPr="00666D2A" w:rsidRDefault="00C66357" w:rsidP="00A6625B">
            <w:pPr>
              <w:spacing w:before="60" w:after="60"/>
              <w:rPr>
                <w:rFonts w:cstheme="minorHAnsi"/>
                <w:sz w:val="22"/>
                <w:szCs w:val="22"/>
              </w:rPr>
            </w:pPr>
            <w:r w:rsidRPr="00666D2A">
              <w:rPr>
                <w:rFonts w:cstheme="minorHAnsi"/>
                <w:sz w:val="22"/>
                <w:szCs w:val="22"/>
              </w:rPr>
              <w:t>MO1021 Food &amp; Health</w:t>
            </w:r>
          </w:p>
        </w:tc>
        <w:sdt>
          <w:sdtPr>
            <w:rPr>
              <w:rFonts w:cstheme="minorHAnsi"/>
            </w:rPr>
            <w:id w:val="-870298716"/>
            <w14:checkbox>
              <w14:checked w14:val="0"/>
              <w14:checkedState w14:val="2612" w14:font="MS Gothic"/>
              <w14:uncheckedState w14:val="2610" w14:font="MS Gothic"/>
            </w14:checkbox>
          </w:sdtPr>
          <w:sdtEndPr/>
          <w:sdtContent>
            <w:permStart w:id="1028019433" w:edGrp="everyone" w:displacedByCustomXml="prev"/>
            <w:tc>
              <w:tcPr>
                <w:tcW w:w="185" w:type="pct"/>
                <w:shd w:val="clear" w:color="auto" w:fill="BDD6EE" w:themeFill="accent1" w:themeFillTint="66"/>
              </w:tcPr>
              <w:p w14:paraId="1A11B87A" w14:textId="636BAB34" w:rsidR="00C66357" w:rsidRDefault="00C66357" w:rsidP="00A6625B">
                <w:pPr>
                  <w:spacing w:before="60" w:after="60"/>
                  <w:jc w:val="center"/>
                  <w:rPr>
                    <w:rFonts w:cstheme="minorHAnsi"/>
                  </w:rPr>
                </w:pPr>
                <w:r>
                  <w:rPr>
                    <w:rFonts w:ascii="MS Gothic" w:eastAsia="MS Gothic" w:hAnsi="MS Gothic" w:cstheme="minorHAnsi" w:hint="eastAsia"/>
                  </w:rPr>
                  <w:t>☐</w:t>
                </w:r>
              </w:p>
            </w:tc>
            <w:permEnd w:id="1028019433" w:displacedByCustomXml="next"/>
          </w:sdtContent>
        </w:sdt>
        <w:permStart w:id="668476328" w:edGrp="everyone" w:displacedByCustomXml="next"/>
        <w:sdt>
          <w:sdtPr>
            <w:rPr>
              <w:rFonts w:cstheme="minorHAnsi"/>
            </w:rPr>
            <w:id w:val="593749645"/>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5197090B" w14:textId="40D3B406"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68476328" w:displacedByCustomXml="prev"/>
        <w:sdt>
          <w:sdtPr>
            <w:rPr>
              <w:rFonts w:cstheme="minorHAnsi"/>
            </w:rPr>
            <w:id w:val="517281952"/>
            <w14:checkbox>
              <w14:checked w14:val="0"/>
              <w14:checkedState w14:val="2612" w14:font="MS Gothic"/>
              <w14:uncheckedState w14:val="2610" w14:font="MS Gothic"/>
            </w14:checkbox>
          </w:sdtPr>
          <w:sdtEndPr/>
          <w:sdtContent>
            <w:permStart w:id="1200321945" w:edGrp="everyone" w:displacedByCustomXml="prev"/>
            <w:tc>
              <w:tcPr>
                <w:tcW w:w="185" w:type="pct"/>
                <w:shd w:val="clear" w:color="auto" w:fill="BDD6EE" w:themeFill="accent1" w:themeFillTint="66"/>
              </w:tcPr>
              <w:p w14:paraId="2A42CC1B" w14:textId="5A4982BD"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00321945" w:displacedByCustomXml="next"/>
          </w:sdtContent>
        </w:sdt>
        <w:permStart w:id="1802780895" w:edGrp="everyone" w:displacedByCustomXml="next"/>
        <w:sdt>
          <w:sdtPr>
            <w:rPr>
              <w:rFonts w:cstheme="minorHAnsi"/>
            </w:rPr>
            <w:id w:val="-17241720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5F9CEADE" w14:textId="7DE3BE9F"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02780895" w:displacedByCustomXml="prev"/>
        <w:sdt>
          <w:sdtPr>
            <w:rPr>
              <w:rFonts w:cstheme="minorHAnsi"/>
            </w:rPr>
            <w:id w:val="82275154"/>
            <w14:checkbox>
              <w14:checked w14:val="0"/>
              <w14:checkedState w14:val="2612" w14:font="MS Gothic"/>
              <w14:uncheckedState w14:val="2610" w14:font="MS Gothic"/>
            </w14:checkbox>
          </w:sdtPr>
          <w:sdtEndPr/>
          <w:sdtContent>
            <w:permStart w:id="418131340" w:edGrp="everyone" w:displacedByCustomXml="prev"/>
            <w:tc>
              <w:tcPr>
                <w:tcW w:w="186" w:type="pct"/>
                <w:shd w:val="clear" w:color="auto" w:fill="BDD6EE" w:themeFill="accent1" w:themeFillTint="66"/>
              </w:tcPr>
              <w:p w14:paraId="3A0D2E4C" w14:textId="5075BBB4"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418131340" w:displacedByCustomXml="next"/>
          </w:sdtContent>
        </w:sdt>
        <w:tc>
          <w:tcPr>
            <w:tcW w:w="185" w:type="pct"/>
            <w:shd w:val="clear" w:color="auto" w:fill="BDD6EE" w:themeFill="accent1" w:themeFillTint="66"/>
          </w:tcPr>
          <w:p w14:paraId="21EB364B" w14:textId="074D924C"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BD0A68F" w14:textId="77777777" w:rsidR="00C66357" w:rsidRPr="00666D2A" w:rsidRDefault="00C66357" w:rsidP="00A6625B">
            <w:pPr>
              <w:spacing w:before="60" w:after="60"/>
              <w:jc w:val="center"/>
              <w:rPr>
                <w:rFonts w:cstheme="minorHAnsi"/>
              </w:rPr>
            </w:pPr>
          </w:p>
        </w:tc>
        <w:tc>
          <w:tcPr>
            <w:tcW w:w="81" w:type="pct"/>
            <w:vMerge/>
            <w:shd w:val="clear" w:color="auto" w:fill="auto"/>
          </w:tcPr>
          <w:p w14:paraId="63C04B89" w14:textId="1A034DE9" w:rsidR="00C66357" w:rsidRPr="00666D2A" w:rsidRDefault="00C66357" w:rsidP="00A6625B">
            <w:pPr>
              <w:spacing w:before="60" w:after="60"/>
              <w:jc w:val="center"/>
              <w:rPr>
                <w:rFonts w:cstheme="minorHAnsi"/>
                <w:sz w:val="22"/>
                <w:szCs w:val="22"/>
              </w:rPr>
            </w:pPr>
          </w:p>
        </w:tc>
        <w:tc>
          <w:tcPr>
            <w:tcW w:w="206" w:type="pct"/>
          </w:tcPr>
          <w:p w14:paraId="578EA772" w14:textId="67A5EEA0" w:rsidR="00C66357" w:rsidRPr="00666D2A" w:rsidRDefault="00C66357" w:rsidP="00A6625B">
            <w:pPr>
              <w:spacing w:before="60" w:after="60"/>
              <w:jc w:val="center"/>
              <w:rPr>
                <w:rFonts w:cstheme="minorHAnsi"/>
                <w:sz w:val="22"/>
                <w:szCs w:val="22"/>
              </w:rPr>
            </w:pPr>
          </w:p>
        </w:tc>
        <w:sdt>
          <w:sdtPr>
            <w:rPr>
              <w:rFonts w:cstheme="minorHAnsi"/>
            </w:rPr>
            <w:id w:val="-676035650"/>
            <w14:checkbox>
              <w14:checked w14:val="0"/>
              <w14:checkedState w14:val="2612" w14:font="MS Gothic"/>
              <w14:uncheckedState w14:val="2610" w14:font="MS Gothic"/>
            </w14:checkbox>
          </w:sdtPr>
          <w:sdtEndPr/>
          <w:sdtContent>
            <w:permStart w:id="1922647927" w:edGrp="everyone" w:displacedByCustomXml="prev"/>
            <w:tc>
              <w:tcPr>
                <w:tcW w:w="206" w:type="pct"/>
                <w:shd w:val="clear" w:color="auto" w:fill="ED7D31" w:themeFill="accent2"/>
              </w:tcPr>
              <w:p w14:paraId="16BAB634" w14:textId="2F737650"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922647927" w:displacedByCustomXml="next"/>
          </w:sdtContent>
        </w:sdt>
        <w:tc>
          <w:tcPr>
            <w:tcW w:w="206" w:type="pct"/>
          </w:tcPr>
          <w:p w14:paraId="13ECB10D" w14:textId="77777777" w:rsidR="00C66357" w:rsidRPr="00666D2A" w:rsidRDefault="00C66357" w:rsidP="00A6625B">
            <w:pPr>
              <w:spacing w:before="60" w:after="60"/>
              <w:jc w:val="center"/>
              <w:rPr>
                <w:rFonts w:cstheme="minorHAnsi"/>
                <w:sz w:val="22"/>
                <w:szCs w:val="22"/>
              </w:rPr>
            </w:pPr>
          </w:p>
        </w:tc>
        <w:tc>
          <w:tcPr>
            <w:tcW w:w="206" w:type="pct"/>
          </w:tcPr>
          <w:p w14:paraId="7A50F020" w14:textId="77777777" w:rsidR="00C66357" w:rsidRPr="00666D2A" w:rsidRDefault="00C66357" w:rsidP="00A6625B">
            <w:pPr>
              <w:spacing w:before="60" w:after="60"/>
              <w:jc w:val="center"/>
              <w:rPr>
                <w:rFonts w:cstheme="minorHAnsi"/>
                <w:sz w:val="22"/>
                <w:szCs w:val="22"/>
              </w:rPr>
            </w:pPr>
          </w:p>
        </w:tc>
        <w:sdt>
          <w:sdtPr>
            <w:rPr>
              <w:rFonts w:cstheme="minorHAnsi"/>
            </w:rPr>
            <w:id w:val="154426237"/>
            <w14:checkbox>
              <w14:checked w14:val="0"/>
              <w14:checkedState w14:val="2612" w14:font="MS Gothic"/>
              <w14:uncheckedState w14:val="2610" w14:font="MS Gothic"/>
            </w14:checkbox>
          </w:sdtPr>
          <w:sdtEndPr/>
          <w:sdtContent>
            <w:permStart w:id="922299652" w:edGrp="everyone" w:displacedByCustomXml="prev"/>
            <w:tc>
              <w:tcPr>
                <w:tcW w:w="206" w:type="pct"/>
                <w:shd w:val="clear" w:color="auto" w:fill="ED7D31" w:themeFill="accent2"/>
              </w:tcPr>
              <w:p w14:paraId="0E18E281" w14:textId="12E492C5"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22299652" w:displacedByCustomXml="next"/>
          </w:sdtContent>
        </w:sdt>
        <w:tc>
          <w:tcPr>
            <w:tcW w:w="203" w:type="pct"/>
          </w:tcPr>
          <w:p w14:paraId="6BB63179" w14:textId="77777777" w:rsidR="00C66357" w:rsidRPr="00666D2A" w:rsidRDefault="00C66357" w:rsidP="00A6625B">
            <w:pPr>
              <w:spacing w:before="60" w:after="60"/>
              <w:jc w:val="center"/>
              <w:rPr>
                <w:rFonts w:cstheme="minorHAnsi"/>
                <w:sz w:val="22"/>
                <w:szCs w:val="22"/>
              </w:rPr>
            </w:pPr>
          </w:p>
        </w:tc>
      </w:tr>
      <w:tr w:rsidR="00C66357" w:rsidRPr="00666D2A" w14:paraId="4BE1C7D3" w14:textId="77777777" w:rsidTr="00C66357">
        <w:tc>
          <w:tcPr>
            <w:tcW w:w="412" w:type="pct"/>
            <w:vMerge/>
            <w:tcBorders>
              <w:left w:val="single" w:sz="4" w:space="0" w:color="auto"/>
            </w:tcBorders>
            <w:shd w:val="clear" w:color="auto" w:fill="BDD6EE" w:themeFill="accent1" w:themeFillTint="66"/>
          </w:tcPr>
          <w:p w14:paraId="54DB67BE" w14:textId="77777777" w:rsidR="00C66357" w:rsidRPr="00666D2A" w:rsidRDefault="00C66357" w:rsidP="00A6625B">
            <w:pPr>
              <w:spacing w:before="60" w:after="60"/>
              <w:jc w:val="center"/>
              <w:rPr>
                <w:rFonts w:cstheme="minorHAnsi"/>
                <w:sz w:val="22"/>
                <w:szCs w:val="22"/>
              </w:rPr>
            </w:pPr>
          </w:p>
        </w:tc>
        <w:tc>
          <w:tcPr>
            <w:tcW w:w="1978" w:type="pct"/>
            <w:shd w:val="clear" w:color="auto" w:fill="BDD6EE" w:themeFill="accent1" w:themeFillTint="66"/>
          </w:tcPr>
          <w:p w14:paraId="0027C596" w14:textId="4C2BA717" w:rsidR="00C66357" w:rsidRPr="00666D2A" w:rsidRDefault="00C66357" w:rsidP="00A6625B">
            <w:pPr>
              <w:spacing w:before="60" w:after="60"/>
              <w:rPr>
                <w:rFonts w:cstheme="minorHAnsi"/>
                <w:sz w:val="22"/>
                <w:szCs w:val="22"/>
              </w:rPr>
            </w:pPr>
            <w:r w:rsidRPr="00666D2A">
              <w:rPr>
                <w:rFonts w:cstheme="minorHAnsi"/>
                <w:sz w:val="22"/>
                <w:szCs w:val="22"/>
              </w:rPr>
              <w:t>MO1029 Foodservices</w:t>
            </w:r>
          </w:p>
        </w:tc>
        <w:sdt>
          <w:sdtPr>
            <w:rPr>
              <w:rFonts w:cstheme="minorHAnsi"/>
            </w:rPr>
            <w:id w:val="-1415781549"/>
            <w14:checkbox>
              <w14:checked w14:val="0"/>
              <w14:checkedState w14:val="2612" w14:font="MS Gothic"/>
              <w14:uncheckedState w14:val="2610" w14:font="MS Gothic"/>
            </w14:checkbox>
          </w:sdtPr>
          <w:sdtEndPr/>
          <w:sdtContent>
            <w:permStart w:id="52055815" w:edGrp="everyone" w:displacedByCustomXml="prev"/>
            <w:tc>
              <w:tcPr>
                <w:tcW w:w="185" w:type="pct"/>
                <w:shd w:val="clear" w:color="auto" w:fill="BDD6EE" w:themeFill="accent1" w:themeFillTint="66"/>
              </w:tcPr>
              <w:p w14:paraId="0E7CE965" w14:textId="22B109AD" w:rsidR="00C66357" w:rsidRDefault="00C66357" w:rsidP="00A6625B">
                <w:pPr>
                  <w:spacing w:before="60" w:after="60"/>
                  <w:jc w:val="center"/>
                  <w:rPr>
                    <w:rFonts w:cstheme="minorHAnsi"/>
                  </w:rPr>
                </w:pPr>
                <w:r>
                  <w:rPr>
                    <w:rFonts w:ascii="MS Gothic" w:eastAsia="MS Gothic" w:hAnsi="MS Gothic" w:cstheme="minorHAnsi" w:hint="eastAsia"/>
                  </w:rPr>
                  <w:t>☐</w:t>
                </w:r>
              </w:p>
            </w:tc>
            <w:permEnd w:id="52055815" w:displacedByCustomXml="next"/>
          </w:sdtContent>
        </w:sdt>
        <w:permStart w:id="1027497567" w:edGrp="everyone" w:displacedByCustomXml="next"/>
        <w:sdt>
          <w:sdtPr>
            <w:rPr>
              <w:rFonts w:cstheme="minorHAnsi"/>
            </w:rPr>
            <w:id w:val="1327707945"/>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0D3ABA4" w14:textId="44EAFE07"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27497567" w:displacedByCustomXml="prev"/>
        <w:sdt>
          <w:sdtPr>
            <w:rPr>
              <w:rFonts w:cstheme="minorHAnsi"/>
            </w:rPr>
            <w:id w:val="2135058831"/>
            <w14:checkbox>
              <w14:checked w14:val="0"/>
              <w14:checkedState w14:val="2612" w14:font="MS Gothic"/>
              <w14:uncheckedState w14:val="2610" w14:font="MS Gothic"/>
            </w14:checkbox>
          </w:sdtPr>
          <w:sdtEndPr/>
          <w:sdtContent>
            <w:permStart w:id="371268739" w:edGrp="everyone" w:displacedByCustomXml="prev"/>
            <w:tc>
              <w:tcPr>
                <w:tcW w:w="185" w:type="pct"/>
                <w:shd w:val="clear" w:color="auto" w:fill="BDD6EE" w:themeFill="accent1" w:themeFillTint="66"/>
              </w:tcPr>
              <w:p w14:paraId="236C6323" w14:textId="21D9DF02"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71268739" w:displacedByCustomXml="next"/>
          </w:sdtContent>
        </w:sdt>
        <w:permStart w:id="109588656" w:edGrp="everyone" w:displacedByCustomXml="next"/>
        <w:sdt>
          <w:sdtPr>
            <w:rPr>
              <w:rFonts w:cstheme="minorHAnsi"/>
            </w:rPr>
            <w:id w:val="-9433367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023EC2C" w14:textId="3FC3A94B"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9588656" w:displacedByCustomXml="prev"/>
        <w:tc>
          <w:tcPr>
            <w:tcW w:w="186" w:type="pct"/>
            <w:shd w:val="clear" w:color="auto" w:fill="auto"/>
          </w:tcPr>
          <w:p w14:paraId="11FC3C49" w14:textId="7CCA9767" w:rsidR="00C66357" w:rsidRPr="00666D2A" w:rsidRDefault="00C66357" w:rsidP="00A6625B">
            <w:pPr>
              <w:spacing w:before="60" w:after="60"/>
              <w:jc w:val="center"/>
              <w:rPr>
                <w:rFonts w:cstheme="minorHAnsi"/>
              </w:rPr>
            </w:pPr>
          </w:p>
        </w:tc>
        <w:tc>
          <w:tcPr>
            <w:tcW w:w="185" w:type="pct"/>
            <w:shd w:val="clear" w:color="auto" w:fill="BDD6EE" w:themeFill="accent1" w:themeFillTint="66"/>
          </w:tcPr>
          <w:p w14:paraId="4D28115A" w14:textId="762E0C2D"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FFFFFF" w:themeFill="background1"/>
          </w:tcPr>
          <w:p w14:paraId="633A7605" w14:textId="14045008" w:rsidR="00C66357" w:rsidRPr="00666D2A" w:rsidRDefault="00C66357" w:rsidP="00A6625B">
            <w:pPr>
              <w:spacing w:before="60" w:after="60"/>
              <w:jc w:val="center"/>
              <w:rPr>
                <w:rFonts w:cstheme="minorHAnsi"/>
              </w:rPr>
            </w:pPr>
          </w:p>
        </w:tc>
        <w:tc>
          <w:tcPr>
            <w:tcW w:w="81" w:type="pct"/>
            <w:vMerge/>
            <w:shd w:val="clear" w:color="auto" w:fill="auto"/>
          </w:tcPr>
          <w:p w14:paraId="5BA4BD19" w14:textId="3145F0FA" w:rsidR="00C66357" w:rsidRPr="00666D2A" w:rsidRDefault="00C66357" w:rsidP="00A6625B">
            <w:pPr>
              <w:spacing w:before="60" w:after="60"/>
              <w:jc w:val="center"/>
              <w:rPr>
                <w:rFonts w:cstheme="minorHAnsi"/>
                <w:sz w:val="22"/>
                <w:szCs w:val="22"/>
              </w:rPr>
            </w:pPr>
          </w:p>
        </w:tc>
        <w:tc>
          <w:tcPr>
            <w:tcW w:w="206" w:type="pct"/>
          </w:tcPr>
          <w:p w14:paraId="152E7A79" w14:textId="528F39AF" w:rsidR="00C66357" w:rsidRPr="00666D2A" w:rsidRDefault="00C66357" w:rsidP="00A6625B">
            <w:pPr>
              <w:spacing w:before="60" w:after="60"/>
              <w:jc w:val="center"/>
              <w:rPr>
                <w:rFonts w:cstheme="minorHAnsi"/>
                <w:sz w:val="22"/>
                <w:szCs w:val="22"/>
              </w:rPr>
            </w:pPr>
          </w:p>
        </w:tc>
        <w:tc>
          <w:tcPr>
            <w:tcW w:w="206" w:type="pct"/>
          </w:tcPr>
          <w:p w14:paraId="331D2017" w14:textId="77777777" w:rsidR="00C66357" w:rsidRPr="00666D2A" w:rsidRDefault="00C66357" w:rsidP="00A6625B">
            <w:pPr>
              <w:spacing w:before="60" w:after="60"/>
              <w:jc w:val="center"/>
              <w:rPr>
                <w:rFonts w:cstheme="minorHAnsi"/>
                <w:sz w:val="22"/>
                <w:szCs w:val="22"/>
              </w:rPr>
            </w:pPr>
          </w:p>
        </w:tc>
        <w:sdt>
          <w:sdtPr>
            <w:rPr>
              <w:rFonts w:cstheme="minorHAnsi"/>
            </w:rPr>
            <w:id w:val="-1992320547"/>
            <w14:checkbox>
              <w14:checked w14:val="0"/>
              <w14:checkedState w14:val="2612" w14:font="MS Gothic"/>
              <w14:uncheckedState w14:val="2610" w14:font="MS Gothic"/>
            </w14:checkbox>
          </w:sdtPr>
          <w:sdtEndPr/>
          <w:sdtContent>
            <w:permStart w:id="1725826233" w:edGrp="everyone" w:displacedByCustomXml="prev"/>
            <w:tc>
              <w:tcPr>
                <w:tcW w:w="206" w:type="pct"/>
                <w:shd w:val="clear" w:color="auto" w:fill="ED7D31" w:themeFill="accent2"/>
              </w:tcPr>
              <w:p w14:paraId="7F64EBAB" w14:textId="043CFE7A"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25826233" w:displacedByCustomXml="next"/>
          </w:sdtContent>
        </w:sdt>
        <w:tc>
          <w:tcPr>
            <w:tcW w:w="206" w:type="pct"/>
          </w:tcPr>
          <w:p w14:paraId="5DB1ECBD" w14:textId="77777777" w:rsidR="00C66357" w:rsidRPr="00666D2A" w:rsidRDefault="00C66357" w:rsidP="00A6625B">
            <w:pPr>
              <w:spacing w:before="60" w:after="60"/>
              <w:jc w:val="center"/>
              <w:rPr>
                <w:rFonts w:cstheme="minorHAnsi"/>
                <w:sz w:val="22"/>
                <w:szCs w:val="22"/>
              </w:rPr>
            </w:pPr>
          </w:p>
        </w:tc>
        <w:tc>
          <w:tcPr>
            <w:tcW w:w="206" w:type="pct"/>
          </w:tcPr>
          <w:p w14:paraId="0DD404FA" w14:textId="77777777" w:rsidR="00C66357" w:rsidRPr="00666D2A" w:rsidRDefault="00C66357" w:rsidP="00A6625B">
            <w:pPr>
              <w:spacing w:before="60" w:after="60"/>
              <w:jc w:val="center"/>
              <w:rPr>
                <w:rFonts w:cstheme="minorHAnsi"/>
                <w:sz w:val="22"/>
                <w:szCs w:val="22"/>
              </w:rPr>
            </w:pPr>
          </w:p>
        </w:tc>
        <w:sdt>
          <w:sdtPr>
            <w:rPr>
              <w:rFonts w:cstheme="minorHAnsi"/>
            </w:rPr>
            <w:id w:val="1200283634"/>
            <w14:checkbox>
              <w14:checked w14:val="0"/>
              <w14:checkedState w14:val="2612" w14:font="MS Gothic"/>
              <w14:uncheckedState w14:val="2610" w14:font="MS Gothic"/>
            </w14:checkbox>
          </w:sdtPr>
          <w:sdtEndPr/>
          <w:sdtContent>
            <w:permStart w:id="583208380" w:edGrp="everyone" w:displacedByCustomXml="prev"/>
            <w:tc>
              <w:tcPr>
                <w:tcW w:w="203" w:type="pct"/>
                <w:shd w:val="clear" w:color="auto" w:fill="ED7D31" w:themeFill="accent2"/>
              </w:tcPr>
              <w:p w14:paraId="19CF9708" w14:textId="61667657"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83208380" w:displacedByCustomXml="next"/>
          </w:sdtContent>
        </w:sdt>
      </w:tr>
      <w:tr w:rsidR="00C66357" w:rsidRPr="00666D2A" w14:paraId="43055598" w14:textId="77777777" w:rsidTr="00C66357">
        <w:tc>
          <w:tcPr>
            <w:tcW w:w="412" w:type="pct"/>
            <w:vMerge/>
            <w:tcBorders>
              <w:left w:val="single" w:sz="4" w:space="0" w:color="auto"/>
            </w:tcBorders>
            <w:shd w:val="clear" w:color="auto" w:fill="BDD6EE" w:themeFill="accent1" w:themeFillTint="66"/>
          </w:tcPr>
          <w:p w14:paraId="03870DD0" w14:textId="77777777" w:rsidR="00C66357" w:rsidRPr="00666D2A" w:rsidRDefault="00C66357"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C66357" w:rsidRPr="00666D2A" w:rsidRDefault="00C66357"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C66357" w:rsidRDefault="00C66357"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C66357" w:rsidRPr="00666D2A" w:rsidRDefault="00C66357"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C66357" w:rsidRPr="00666D2A" w:rsidRDefault="00C66357"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C66357" w:rsidRPr="00666D2A" w:rsidRDefault="00C66357" w:rsidP="00A6625B">
            <w:pPr>
              <w:spacing w:before="60" w:after="60"/>
              <w:jc w:val="center"/>
              <w:rPr>
                <w:rFonts w:cstheme="minorHAnsi"/>
              </w:rPr>
            </w:pPr>
          </w:p>
        </w:tc>
        <w:tc>
          <w:tcPr>
            <w:tcW w:w="81" w:type="pct"/>
            <w:vMerge/>
            <w:shd w:val="clear" w:color="auto" w:fill="auto"/>
          </w:tcPr>
          <w:p w14:paraId="07DF8A99" w14:textId="1DCC4A1C" w:rsidR="00C66357" w:rsidRPr="00666D2A" w:rsidRDefault="00C66357" w:rsidP="00A6625B">
            <w:pPr>
              <w:spacing w:before="60" w:after="60"/>
              <w:jc w:val="center"/>
              <w:rPr>
                <w:rFonts w:cstheme="minorHAnsi"/>
                <w:sz w:val="22"/>
                <w:szCs w:val="22"/>
              </w:rPr>
            </w:pPr>
          </w:p>
        </w:tc>
        <w:tc>
          <w:tcPr>
            <w:tcW w:w="206" w:type="pct"/>
          </w:tcPr>
          <w:p w14:paraId="01DBD151" w14:textId="1252A70E" w:rsidR="00C66357" w:rsidRPr="00666D2A" w:rsidRDefault="00C66357" w:rsidP="00A6625B">
            <w:pPr>
              <w:spacing w:before="60" w:after="60"/>
              <w:jc w:val="center"/>
              <w:rPr>
                <w:rFonts w:cstheme="minorHAnsi"/>
                <w:sz w:val="22"/>
                <w:szCs w:val="22"/>
              </w:rPr>
            </w:pPr>
          </w:p>
        </w:tc>
        <w:tc>
          <w:tcPr>
            <w:tcW w:w="206" w:type="pct"/>
          </w:tcPr>
          <w:p w14:paraId="68F9BF67" w14:textId="77777777" w:rsidR="00C66357" w:rsidRPr="00666D2A" w:rsidRDefault="00C66357"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C66357" w:rsidRPr="00666D2A" w:rsidRDefault="00C66357" w:rsidP="00A6625B">
            <w:pPr>
              <w:spacing w:before="60" w:after="60"/>
              <w:jc w:val="center"/>
              <w:rPr>
                <w:rFonts w:cstheme="minorHAnsi"/>
                <w:sz w:val="22"/>
                <w:szCs w:val="22"/>
              </w:rPr>
            </w:pPr>
          </w:p>
        </w:tc>
        <w:tc>
          <w:tcPr>
            <w:tcW w:w="206" w:type="pct"/>
          </w:tcPr>
          <w:p w14:paraId="0D0F333F" w14:textId="77777777" w:rsidR="00C66357" w:rsidRPr="00666D2A" w:rsidRDefault="00C66357"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C66357" w:rsidRPr="00666D2A" w:rsidRDefault="00C66357"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4"/>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7" w:name="_Toc181875459"/>
      <w:r>
        <w:lastRenderedPageBreak/>
        <w:t>MO1001 Project Management Skills</w:t>
      </w:r>
      <w:bookmarkEnd w:id="7"/>
    </w:p>
    <w:p w14:paraId="13763BA1" w14:textId="0DF06008" w:rsidR="00EC61EC" w:rsidRDefault="00C0535F" w:rsidP="007443DF">
      <w:pPr>
        <w:spacing w:after="0" w:line="240" w:lineRule="auto"/>
      </w:pPr>
      <w:bookmarkStart w:id="8" w:name="_Hlk514312856"/>
      <w:bookmarkStart w:id="9"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EC61EC"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8"/>
    <w:bookmarkEnd w:id="9"/>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10"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10"/>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1" w:name="_Toc181875460"/>
      <w:r>
        <w:lastRenderedPageBreak/>
        <w:t>MO1002 Rural and Remote Community Context</w:t>
      </w:r>
      <w:bookmarkEnd w:id="11"/>
    </w:p>
    <w:p w14:paraId="163EAC80" w14:textId="638A5E98"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443DF"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2"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2"/>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3" w:name="_Toc181875461"/>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3"/>
    </w:p>
    <w:p w14:paraId="51F44A0C" w14:textId="2210960B"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927A9B" w:rsidRPr="00DA3FDF">
          <w:rPr>
            <w:rStyle w:val="Hyperlink"/>
          </w:rPr>
          <w:t>MO10</w:t>
        </w:r>
        <w:r w:rsidR="00D37B34" w:rsidRPr="00DA3FDF">
          <w:rPr>
            <w:rStyle w:val="Hyperlink"/>
          </w:rPr>
          <w:t>3</w:t>
        </w:r>
        <w:r w:rsidR="00927A9B" w:rsidRPr="00DA3FDF">
          <w:rPr>
            <w:rStyle w:val="Hyperlink"/>
          </w:rPr>
          <w:t xml:space="preserve">3 </w:t>
        </w:r>
        <w:r w:rsidR="00975F9C">
          <w:rPr>
            <w:rStyle w:val="Hyperlink"/>
          </w:rPr>
          <w:t xml:space="preserve">Partnering with </w:t>
        </w:r>
        <w:r w:rsidR="00927A9B" w:rsidRPr="00DA3FDF">
          <w:rPr>
            <w:rStyle w:val="Hyperlink"/>
          </w:rPr>
          <w:t xml:space="preserve">Aboriginal and Torres Strait Islander </w:t>
        </w:r>
        <w:r w:rsidR="00D37B34" w:rsidRPr="00DA3FDF">
          <w:rPr>
            <w:rStyle w:val="Hyperlink"/>
          </w:rPr>
          <w:t>Health Consumer</w:t>
        </w:r>
        <w:r w:rsidR="00975F9C">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4" w:name="_Toc181875462"/>
      <w:r>
        <w:lastRenderedPageBreak/>
        <w:t>MO1004 Rural and Remote Organisational Context</w:t>
      </w:r>
      <w:bookmarkEnd w:id="14"/>
    </w:p>
    <w:p w14:paraId="757C0659" w14:textId="509FF6F6"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6671F0"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5" w:name="_Toc181875463"/>
      <w:r>
        <w:lastRenderedPageBreak/>
        <w:t>MO1005 Strategies for Rural and Remote Service Delivery</w:t>
      </w:r>
      <w:bookmarkEnd w:id="15"/>
    </w:p>
    <w:p w14:paraId="5C989F73" w14:textId="2807B225"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927A9B"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6"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6"/>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7" w:name="_Toc181875464"/>
      <w:r>
        <w:lastRenderedPageBreak/>
        <w:t>MO1006 Quality Improvement</w:t>
      </w:r>
      <w:bookmarkEnd w:id="17"/>
    </w:p>
    <w:p w14:paraId="134D691E" w14:textId="7251D1C2"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927A9B"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8"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8"/>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5465"/>
      <w:r w:rsidRPr="00666D2A">
        <w:lastRenderedPageBreak/>
        <w:t>MO1028 Child Health Conditions</w:t>
      </w:r>
      <w:bookmarkEnd w:id="19"/>
    </w:p>
    <w:p w14:paraId="1B9288D9" w14:textId="4081837D"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7D6410">
        <w:instrText>HYPERLINK "https://handbook.jcu.edu.au/module/2025/MO1028"</w:instrText>
      </w:r>
      <w:r w:rsidR="00D544D6">
        <w:fldChar w:fldCharType="separate"/>
      </w:r>
      <w:r w:rsidR="00376000" w:rsidRPr="00D544D6">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6"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5466"/>
      <w:r w:rsidRPr="00666D2A">
        <w:lastRenderedPageBreak/>
        <w:t>MO1009 Older Persons Health</w:t>
      </w:r>
      <w:bookmarkEnd w:id="33"/>
    </w:p>
    <w:p w14:paraId="0E757773" w14:textId="242E7B87"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7" w:history="1">
        <w:r w:rsidR="00376000"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4" w:name="_Toc181875467"/>
      <w:r w:rsidRPr="00666D2A">
        <w:lastRenderedPageBreak/>
        <w:t>MO1010 Diabetes and its Sequelae</w:t>
      </w:r>
      <w:bookmarkEnd w:id="34"/>
    </w:p>
    <w:p w14:paraId="5613DD17" w14:textId="5A1B68DE"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8C189D"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5" w:name="_Toc181875468"/>
      <w:r w:rsidRPr="00666D2A">
        <w:lastRenderedPageBreak/>
        <w:t>MO1012 Neurological Conditions</w:t>
      </w:r>
      <w:bookmarkEnd w:id="35"/>
    </w:p>
    <w:p w14:paraId="4CA2AF5E" w14:textId="27FFFA1E"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7D6410">
        <w:instrText>HYPERLINK "https://handbook.jcu.edu.au/module/2025/MO1012"</w:instrText>
      </w:r>
      <w:r w:rsidR="00D544D6">
        <w:fldChar w:fldCharType="separate"/>
      </w:r>
      <w:r w:rsidR="000669DE" w:rsidRPr="00D544D6">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1"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6" w:name="_Toc181875469"/>
      <w:r w:rsidRPr="00666D2A">
        <w:lastRenderedPageBreak/>
        <w:t>MO1014 Community-based Cancer Care</w:t>
      </w:r>
      <w:bookmarkEnd w:id="36"/>
    </w:p>
    <w:p w14:paraId="6707115C" w14:textId="22DA02FE"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2" w:history="1">
        <w:r w:rsidR="00847553"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3"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7" w:name="_Hlk22118368"/>
      <w:r w:rsidRPr="00B65552">
        <w:rPr>
          <w:bCs/>
        </w:rPr>
        <w:t>a cancer survivor’s family member or significant other</w:t>
      </w:r>
      <w:bookmarkEnd w:id="37"/>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38"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38"/>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39" w:name="_Toc181875470"/>
      <w:r w:rsidRPr="00666D2A">
        <w:lastRenderedPageBreak/>
        <w:t>MO1015 Psycho-social Wellbeing</w:t>
      </w:r>
      <w:bookmarkEnd w:id="39"/>
    </w:p>
    <w:p w14:paraId="09CBF766" w14:textId="4A90D0EC"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00847553"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40" w:name="_Hlk506611556"/>
      <w:bookmarkStart w:id="41" w:name="_Hlk506612293"/>
      <w:r w:rsidRPr="005709FE">
        <w:rPr>
          <w:rFonts w:cstheme="minorHAnsi"/>
          <w:color w:val="000000"/>
        </w:rPr>
        <w:t xml:space="preserve">excluding </w:t>
      </w:r>
      <w:bookmarkEnd w:id="40"/>
      <w:r w:rsidRPr="005709FE">
        <w:rPr>
          <w:rFonts w:cstheme="minorHAnsi"/>
          <w:color w:val="000000"/>
        </w:rPr>
        <w:t>references.</w:t>
      </w:r>
      <w:bookmarkEnd w:id="41"/>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2" w:name="_Hlk535325812"/>
      <w:r w:rsidRPr="005709FE">
        <w:rPr>
          <w:rFonts w:cstheme="minorHAnsi"/>
        </w:rPr>
        <w:t>Format: .doc. or .docx</w:t>
      </w:r>
      <w:bookmarkEnd w:id="42"/>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662EECEC" w14:textId="6AE94CAC" w:rsidR="00594D88" w:rsidRDefault="00594D88" w:rsidP="00594D88">
      <w:pPr>
        <w:pStyle w:val="Heading1"/>
      </w:pPr>
      <w:bookmarkStart w:id="43" w:name="_Toc181875471"/>
      <w:r w:rsidRPr="00666D2A">
        <w:lastRenderedPageBreak/>
        <w:t>MO1021 Food &amp; Health</w:t>
      </w:r>
      <w:bookmarkEnd w:id="43"/>
    </w:p>
    <w:p w14:paraId="21D59D98" w14:textId="72424D0C" w:rsidR="0070654A" w:rsidRDefault="00067F8F" w:rsidP="009F69A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70654A" w:rsidRPr="00DA3FDF">
          <w:rPr>
            <w:rStyle w:val="Hyperlink"/>
          </w:rPr>
          <w:t>MO1021 Food &amp; Health</w:t>
        </w:r>
      </w:hyperlink>
    </w:p>
    <w:p w14:paraId="659E92D2" w14:textId="77777777" w:rsidR="009F69A3" w:rsidRDefault="009F69A3" w:rsidP="009F69A3">
      <w:pPr>
        <w:spacing w:after="0" w:line="240" w:lineRule="auto"/>
        <w:rPr>
          <w:rFonts w:ascii="Segoe UI Emoji" w:hAnsi="Segoe UI Emoji" w:cs="Segoe UI Emoji"/>
          <w:b/>
          <w:bCs/>
        </w:rPr>
      </w:pPr>
    </w:p>
    <w:p w14:paraId="1CBD45BC" w14:textId="237549D7" w:rsidR="001F7C25" w:rsidRPr="004E6D3B" w:rsidRDefault="001F7C25" w:rsidP="009F69A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1F7C25">
          <w:rPr>
            <w:rStyle w:val="Hyperlink"/>
          </w:rPr>
          <w:t xml:space="preserve">Introduction to MO1021 Food &amp; Health </w:t>
        </w:r>
      </w:hyperlink>
      <w:r>
        <w:t xml:space="preserve"> (4min 15s)</w:t>
      </w:r>
    </w:p>
    <w:p w14:paraId="4BA1E439" w14:textId="77777777" w:rsidR="001F7C25" w:rsidRPr="0070654A" w:rsidRDefault="001F7C25" w:rsidP="009F69A3">
      <w:pPr>
        <w:spacing w:after="0" w:line="240" w:lineRule="auto"/>
        <w:rPr>
          <w:b/>
          <w:bCs/>
        </w:rPr>
      </w:pPr>
    </w:p>
    <w:p w14:paraId="41CED4BA" w14:textId="430A18ED" w:rsidR="00067F8F" w:rsidRDefault="001F7C25" w:rsidP="009F69A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5C36FAE5" w14:textId="77777777" w:rsidR="009F69A3" w:rsidRDefault="009F69A3" w:rsidP="009F69A3">
      <w:pPr>
        <w:spacing w:after="0" w:line="240" w:lineRule="auto"/>
        <w:rPr>
          <w:b/>
          <w:bCs/>
        </w:rPr>
      </w:pPr>
    </w:p>
    <w:p w14:paraId="36C3CD4C" w14:textId="0F737AB4" w:rsidR="00067F8F" w:rsidRPr="003F3684" w:rsidRDefault="00067F8F" w:rsidP="009F69A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1F7C25" w:rsidRPr="001F7C25">
        <w:rPr>
          <w:b/>
          <w:bCs/>
        </w:rPr>
        <w:t>Written - Intervention plan</w:t>
      </w:r>
    </w:p>
    <w:p w14:paraId="754A78D0" w14:textId="77777777" w:rsidR="009F69A3" w:rsidRPr="00FF38C4" w:rsidRDefault="009F69A3" w:rsidP="006C5224">
      <w:pPr>
        <w:pStyle w:val="ListParagraph"/>
        <w:numPr>
          <w:ilvl w:val="0"/>
          <w:numId w:val="69"/>
        </w:numPr>
        <w:spacing w:after="0" w:line="240" w:lineRule="auto"/>
      </w:pPr>
      <w:r w:rsidRPr="00FF38C4">
        <w:t>Word limit: Maximum 800 words excluding images, figures and references</w:t>
      </w:r>
    </w:p>
    <w:p w14:paraId="4509C125" w14:textId="77777777" w:rsidR="009F69A3" w:rsidRPr="00FF38C4" w:rsidRDefault="009F69A3" w:rsidP="006C5224">
      <w:pPr>
        <w:pStyle w:val="ListParagraph"/>
        <w:numPr>
          <w:ilvl w:val="0"/>
          <w:numId w:val="69"/>
        </w:numPr>
        <w:spacing w:after="0" w:line="240" w:lineRule="auto"/>
      </w:pPr>
      <w:r w:rsidRPr="00FF38C4">
        <w:t>Format: .doc. or .docx or PDF</w:t>
      </w:r>
    </w:p>
    <w:p w14:paraId="5D288A8E" w14:textId="465A413F" w:rsidR="009F69A3" w:rsidRPr="009F69A3" w:rsidRDefault="00067F8F" w:rsidP="006C5224">
      <w:pPr>
        <w:pStyle w:val="ListParagraph"/>
        <w:numPr>
          <w:ilvl w:val="0"/>
          <w:numId w:val="69"/>
        </w:numPr>
        <w:spacing w:after="0" w:line="240" w:lineRule="auto"/>
        <w:rPr>
          <w:b/>
          <w:bCs/>
          <w:lang w:val="en-US"/>
        </w:rPr>
      </w:pPr>
      <w:r>
        <w:t>C</w:t>
      </w:r>
      <w:r w:rsidR="003416F4">
        <w:t>lient</w:t>
      </w:r>
      <w:r>
        <w:t xml:space="preserve"> type required: </w:t>
      </w:r>
      <w:r w:rsidR="009F69A3" w:rsidRPr="009F69A3">
        <w:rPr>
          <w:lang w:val="en-US"/>
        </w:rPr>
        <w:t>A c</w:t>
      </w:r>
      <w:r w:rsidR="003416F4">
        <w:rPr>
          <w:lang w:val="en-US"/>
        </w:rPr>
        <w:t>lient</w:t>
      </w:r>
      <w:r w:rsidR="009F69A3" w:rsidRPr="009F69A3">
        <w:rPr>
          <w:lang w:val="en-US"/>
        </w:rPr>
        <w:t xml:space="preserve"> from your current or historic* case load, </w:t>
      </w:r>
      <w:r w:rsidR="009F69A3" w:rsidRPr="00FF38C4">
        <w:t>who has a complex health issue</w:t>
      </w:r>
      <w:r w:rsidR="009F69A3" w:rsidRPr="009F69A3">
        <w:rPr>
          <w:b/>
          <w:bCs/>
          <w:lang w:val="en-US"/>
        </w:rPr>
        <w:t xml:space="preserve">. </w:t>
      </w:r>
    </w:p>
    <w:p w14:paraId="003AA2FA" w14:textId="77777777" w:rsidR="009F69A3" w:rsidRDefault="009F69A3" w:rsidP="009F69A3">
      <w:pPr>
        <w:spacing w:after="0" w:line="240" w:lineRule="auto"/>
        <w:rPr>
          <w:lang w:val="en-US"/>
        </w:rPr>
      </w:pPr>
    </w:p>
    <w:p w14:paraId="0662E0D0" w14:textId="7E6A24E9" w:rsidR="009F69A3" w:rsidRPr="00FF38C4" w:rsidRDefault="009F69A3" w:rsidP="009F69A3">
      <w:pPr>
        <w:spacing w:after="0" w:line="240" w:lineRule="auto"/>
        <w:rPr>
          <w:b/>
          <w:bCs/>
          <w:lang w:val="en-US"/>
        </w:rPr>
      </w:pPr>
      <w:r w:rsidRPr="00FF38C4">
        <w:rPr>
          <w:lang w:val="en-US"/>
        </w:rPr>
        <w:t xml:space="preserve">Assess and create an intervention plan that addresses the issues and goals for </w:t>
      </w:r>
      <w:r>
        <w:rPr>
          <w:lang w:val="en-US"/>
        </w:rPr>
        <w:t xml:space="preserve">your </w:t>
      </w:r>
      <w:r w:rsidR="003416F4">
        <w:rPr>
          <w:lang w:val="en-US"/>
        </w:rPr>
        <w:t>client</w:t>
      </w:r>
      <w:r>
        <w:rPr>
          <w:lang w:val="en-US"/>
        </w:rPr>
        <w:t>.</w:t>
      </w:r>
    </w:p>
    <w:p w14:paraId="45391D62" w14:textId="77777777" w:rsidR="009F69A3" w:rsidRDefault="009F69A3" w:rsidP="009F69A3">
      <w:pPr>
        <w:spacing w:after="0" w:line="240" w:lineRule="auto"/>
        <w:rPr>
          <w:lang w:val="en-US"/>
        </w:rPr>
      </w:pPr>
    </w:p>
    <w:p w14:paraId="1A573513" w14:textId="648B0B30" w:rsidR="009F69A3" w:rsidRPr="00FF38C4" w:rsidRDefault="009F69A3" w:rsidP="009F69A3">
      <w:pPr>
        <w:spacing w:after="0" w:line="240" w:lineRule="auto"/>
        <w:rPr>
          <w:lang w:val="en-US"/>
        </w:rPr>
      </w:pPr>
      <w:r w:rsidRPr="00FF38C4">
        <w:rPr>
          <w:lang w:val="en-US"/>
        </w:rPr>
        <w:t xml:space="preserve">Additionally, provide a summary of reasoning that informs the </w:t>
      </w:r>
      <w:r>
        <w:rPr>
          <w:lang w:val="en-US"/>
        </w:rPr>
        <w:t xml:space="preserve">intervention </w:t>
      </w:r>
      <w:r w:rsidRPr="00FF38C4">
        <w:rPr>
          <w:lang w:val="en-US"/>
        </w:rPr>
        <w:t xml:space="preserve">plan including an evidence-based rationale for your choices, comment on the impacts rural and remote practice will have on implementing the </w:t>
      </w:r>
      <w:r>
        <w:rPr>
          <w:lang w:val="en-US"/>
        </w:rPr>
        <w:t xml:space="preserve">intervention </w:t>
      </w:r>
      <w:r w:rsidRPr="00FF38C4">
        <w:rPr>
          <w:lang w:val="en-US"/>
        </w:rPr>
        <w:t xml:space="preserve">plan and appendices, as outlined below. Use the Intervention Plan &amp; Summary of Reasoning template made available to you via </w:t>
      </w:r>
      <w:proofErr w:type="spellStart"/>
      <w:r w:rsidRPr="00FF38C4">
        <w:rPr>
          <w:lang w:val="en-US"/>
        </w:rPr>
        <w:t>LearnJCU</w:t>
      </w:r>
      <w:proofErr w:type="spellEnd"/>
      <w:r w:rsidRPr="00FF38C4">
        <w:rPr>
          <w:lang w:val="en-US"/>
        </w:rPr>
        <w:t>. The intended audience for this plan is fellow health professionals.</w:t>
      </w:r>
    </w:p>
    <w:p w14:paraId="34786AE9" w14:textId="77777777" w:rsidR="009F69A3" w:rsidRDefault="009F69A3" w:rsidP="009F69A3">
      <w:pPr>
        <w:spacing w:after="0" w:line="240" w:lineRule="auto"/>
        <w:rPr>
          <w:lang w:val="en-US"/>
        </w:rPr>
      </w:pPr>
    </w:p>
    <w:p w14:paraId="7E8271AF" w14:textId="1596AD03" w:rsidR="009F69A3" w:rsidRDefault="009F69A3" w:rsidP="009F69A3">
      <w:pPr>
        <w:spacing w:after="0" w:line="240" w:lineRule="auto"/>
        <w:rPr>
          <w:b/>
          <w:bCs/>
        </w:rPr>
      </w:pPr>
      <w:r w:rsidRPr="00FF38C4">
        <w:rPr>
          <w:lang w:val="en-US"/>
        </w:rPr>
        <w:t xml:space="preserve">*You must request permission from both your local supervisor and module coordinator before choosing a </w:t>
      </w:r>
      <w:r>
        <w:rPr>
          <w:lang w:val="en-US"/>
        </w:rPr>
        <w:t>historic</w:t>
      </w:r>
      <w:r w:rsidRPr="00FF38C4">
        <w:rPr>
          <w:lang w:val="en-US"/>
        </w:rPr>
        <w:t>, rather than current, c</w:t>
      </w:r>
      <w:r w:rsidR="003416F4">
        <w:rPr>
          <w:lang w:val="en-US"/>
        </w:rPr>
        <w:t>lient</w:t>
      </w:r>
      <w:r w:rsidRPr="00FF38C4">
        <w:rPr>
          <w:lang w:val="en-US"/>
        </w:rPr>
        <w:t xml:space="preserve"> on which to base your assessment </w:t>
      </w:r>
      <w:r>
        <w:rPr>
          <w:lang w:val="en-US"/>
        </w:rPr>
        <w:t>item</w:t>
      </w:r>
      <w:r w:rsidRPr="00FF38C4">
        <w:rPr>
          <w:lang w:val="en-US"/>
        </w:rPr>
        <w:t>.</w:t>
      </w:r>
    </w:p>
    <w:p w14:paraId="3EDAF1B0" w14:textId="77777777" w:rsidR="009F69A3" w:rsidRDefault="009F69A3" w:rsidP="009F69A3">
      <w:pPr>
        <w:spacing w:after="0" w:line="240" w:lineRule="auto"/>
        <w:rPr>
          <w:b/>
          <w:bCs/>
        </w:rPr>
      </w:pPr>
    </w:p>
    <w:p w14:paraId="0F91F83F" w14:textId="1681BF5E" w:rsidR="00067F8F" w:rsidRDefault="00067F8F" w:rsidP="009F69A3">
      <w:pPr>
        <w:spacing w:after="0" w:line="240" w:lineRule="auto"/>
        <w:rPr>
          <w:b/>
          <w:bCs/>
        </w:rPr>
      </w:pPr>
      <w:r w:rsidRPr="003F3684">
        <w:rPr>
          <w:b/>
          <w:bCs/>
        </w:rPr>
        <w:t>Calendar</w:t>
      </w:r>
    </w:p>
    <w:p w14:paraId="0A97486D" w14:textId="77777777" w:rsidR="006F3C0B" w:rsidRPr="003F3684" w:rsidRDefault="006F3C0B" w:rsidP="009F69A3">
      <w:pPr>
        <w:spacing w:after="0" w:line="240" w:lineRule="auto"/>
        <w:rPr>
          <w:b/>
          <w:bCs/>
        </w:rPr>
      </w:pPr>
    </w:p>
    <w:tbl>
      <w:tblPr>
        <w:tblStyle w:val="TableGrid"/>
        <w:tblW w:w="5000" w:type="pct"/>
        <w:jc w:val="center"/>
        <w:shd w:val="clear" w:color="auto" w:fill="FFFF00"/>
        <w:tblLook w:val="04A0" w:firstRow="1" w:lastRow="0" w:firstColumn="1" w:lastColumn="0" w:noHBand="0" w:noVBand="1"/>
      </w:tblPr>
      <w:tblGrid>
        <w:gridCol w:w="912"/>
        <w:gridCol w:w="3363"/>
        <w:gridCol w:w="4741"/>
      </w:tblGrid>
      <w:tr w:rsidR="009F69A3" w:rsidRPr="009F69A3" w14:paraId="0CB3034A" w14:textId="77777777" w:rsidTr="009F69A3">
        <w:trPr>
          <w:tblHeader/>
          <w:jc w:val="center"/>
        </w:trPr>
        <w:tc>
          <w:tcPr>
            <w:tcW w:w="506" w:type="pct"/>
            <w:shd w:val="clear" w:color="auto" w:fill="9CC2E5" w:themeFill="accent1" w:themeFillTint="99"/>
            <w:vAlign w:val="center"/>
          </w:tcPr>
          <w:p w14:paraId="2D8B8B3E" w14:textId="77777777" w:rsidR="009F69A3" w:rsidRPr="009F69A3" w:rsidRDefault="009F69A3" w:rsidP="009F69A3">
            <w:pPr>
              <w:spacing w:before="120" w:after="120"/>
              <w:jc w:val="center"/>
              <w:rPr>
                <w:rFonts w:cstheme="minorHAnsi"/>
                <w:b/>
                <w:sz w:val="20"/>
                <w:szCs w:val="20"/>
              </w:rPr>
            </w:pPr>
            <w:r w:rsidRPr="009F69A3">
              <w:rPr>
                <w:rFonts w:cstheme="minorHAnsi"/>
                <w:b/>
                <w:sz w:val="20"/>
                <w:szCs w:val="20"/>
              </w:rPr>
              <w:t>Week</w:t>
            </w:r>
          </w:p>
        </w:tc>
        <w:tc>
          <w:tcPr>
            <w:tcW w:w="1865" w:type="pct"/>
            <w:shd w:val="clear" w:color="auto" w:fill="9CC2E5" w:themeFill="accent1" w:themeFillTint="99"/>
            <w:vAlign w:val="center"/>
          </w:tcPr>
          <w:p w14:paraId="5D6989BC" w14:textId="77777777" w:rsidR="009F69A3" w:rsidRPr="009F69A3" w:rsidRDefault="009F69A3" w:rsidP="009F69A3">
            <w:pPr>
              <w:spacing w:before="120" w:after="120"/>
              <w:rPr>
                <w:rFonts w:cstheme="minorHAnsi"/>
                <w:b/>
                <w:sz w:val="20"/>
                <w:szCs w:val="20"/>
              </w:rPr>
            </w:pPr>
            <w:r w:rsidRPr="009F69A3">
              <w:rPr>
                <w:rFonts w:cstheme="minorHAnsi"/>
                <w:b/>
                <w:sz w:val="20"/>
                <w:szCs w:val="20"/>
              </w:rPr>
              <w:t>Topic</w:t>
            </w:r>
          </w:p>
        </w:tc>
        <w:tc>
          <w:tcPr>
            <w:tcW w:w="2629" w:type="pct"/>
            <w:shd w:val="clear" w:color="auto" w:fill="9CC2E5" w:themeFill="accent1" w:themeFillTint="99"/>
            <w:vAlign w:val="center"/>
          </w:tcPr>
          <w:p w14:paraId="34D5E4B0" w14:textId="77777777" w:rsidR="009F69A3" w:rsidRPr="009F69A3" w:rsidRDefault="009F69A3" w:rsidP="009F69A3">
            <w:pPr>
              <w:spacing w:before="120" w:after="120"/>
              <w:rPr>
                <w:rFonts w:cstheme="minorHAnsi"/>
                <w:b/>
                <w:sz w:val="20"/>
                <w:szCs w:val="20"/>
              </w:rPr>
            </w:pPr>
            <w:r w:rsidRPr="009F69A3">
              <w:rPr>
                <w:rFonts w:cstheme="minorHAnsi"/>
                <w:b/>
                <w:sz w:val="20"/>
                <w:szCs w:val="20"/>
              </w:rPr>
              <w:t>Learning Activity</w:t>
            </w:r>
          </w:p>
        </w:tc>
      </w:tr>
      <w:tr w:rsidR="009F69A3" w:rsidRPr="009F69A3" w14:paraId="51536449" w14:textId="77777777" w:rsidTr="009F69A3">
        <w:trPr>
          <w:jc w:val="center"/>
        </w:trPr>
        <w:tc>
          <w:tcPr>
            <w:tcW w:w="506" w:type="pct"/>
            <w:shd w:val="clear" w:color="auto" w:fill="auto"/>
          </w:tcPr>
          <w:p w14:paraId="4A91EF12" w14:textId="77777777" w:rsidR="009F69A3" w:rsidRPr="009F69A3" w:rsidRDefault="009F69A3" w:rsidP="00F0669D">
            <w:pPr>
              <w:spacing w:before="120" w:after="120"/>
              <w:jc w:val="center"/>
              <w:rPr>
                <w:rFonts w:cstheme="minorHAnsi"/>
                <w:sz w:val="20"/>
                <w:szCs w:val="20"/>
              </w:rPr>
            </w:pPr>
            <w:r w:rsidRPr="009F69A3">
              <w:rPr>
                <w:rFonts w:cstheme="minorHAnsi"/>
                <w:b/>
                <w:sz w:val="20"/>
                <w:szCs w:val="20"/>
              </w:rPr>
              <w:t>1</w:t>
            </w:r>
          </w:p>
        </w:tc>
        <w:tc>
          <w:tcPr>
            <w:tcW w:w="1865" w:type="pct"/>
            <w:shd w:val="clear" w:color="auto" w:fill="auto"/>
          </w:tcPr>
          <w:p w14:paraId="5B8D606D" w14:textId="77777777" w:rsidR="009F69A3" w:rsidRPr="009F69A3" w:rsidRDefault="009F69A3" w:rsidP="00F0669D">
            <w:pPr>
              <w:spacing w:before="120" w:after="120"/>
              <w:rPr>
                <w:rFonts w:cstheme="minorHAnsi"/>
                <w:sz w:val="20"/>
                <w:szCs w:val="20"/>
              </w:rPr>
            </w:pPr>
            <w:bookmarkStart w:id="44" w:name="_Hlk57292158"/>
            <w:r w:rsidRPr="009F69A3">
              <w:rPr>
                <w:rFonts w:cstheme="minorHAnsi"/>
                <w:sz w:val="20"/>
                <w:szCs w:val="20"/>
              </w:rPr>
              <w:t>Assessment and management; an adult case scenario</w:t>
            </w:r>
            <w:bookmarkEnd w:id="44"/>
          </w:p>
        </w:tc>
        <w:tc>
          <w:tcPr>
            <w:tcW w:w="2629" w:type="pct"/>
            <w:shd w:val="clear" w:color="auto" w:fill="auto"/>
            <w:vAlign w:val="center"/>
          </w:tcPr>
          <w:p w14:paraId="7CEFF6F7" w14:textId="6D3A2AB5" w:rsidR="00331222" w:rsidRDefault="00331222" w:rsidP="006C5224">
            <w:pPr>
              <w:pStyle w:val="ListParagraph"/>
              <w:numPr>
                <w:ilvl w:val="1"/>
                <w:numId w:val="148"/>
              </w:numPr>
              <w:spacing w:before="120"/>
              <w:ind w:left="174" w:hanging="218"/>
              <w:contextualSpacing w:val="0"/>
              <w:rPr>
                <w:rFonts w:cstheme="minorHAnsi"/>
                <w:sz w:val="20"/>
                <w:szCs w:val="20"/>
              </w:rPr>
            </w:pPr>
            <w:r>
              <w:rPr>
                <w:rFonts w:cstheme="minorHAnsi"/>
                <w:sz w:val="20"/>
                <w:szCs w:val="20"/>
              </w:rPr>
              <w:t>Get the lay of the land</w:t>
            </w:r>
          </w:p>
          <w:p w14:paraId="59B91C19" w14:textId="65ABF5D4" w:rsidR="009F69A3" w:rsidRPr="009F69A3" w:rsidRDefault="003416F4" w:rsidP="006C5224">
            <w:pPr>
              <w:pStyle w:val="ListParagraph"/>
              <w:numPr>
                <w:ilvl w:val="1"/>
                <w:numId w:val="148"/>
              </w:numPr>
              <w:ind w:left="170" w:hanging="215"/>
              <w:contextualSpacing w:val="0"/>
              <w:rPr>
                <w:rFonts w:cstheme="minorHAnsi"/>
                <w:sz w:val="20"/>
                <w:szCs w:val="20"/>
              </w:rPr>
            </w:pPr>
            <w:r>
              <w:rPr>
                <w:rFonts w:cstheme="minorHAnsi"/>
                <w:sz w:val="20"/>
                <w:szCs w:val="20"/>
              </w:rPr>
              <w:t>Identify a client</w:t>
            </w:r>
            <w:r w:rsidR="009F69A3" w:rsidRPr="009F69A3">
              <w:rPr>
                <w:rFonts w:cstheme="minorHAnsi"/>
                <w:sz w:val="20"/>
                <w:szCs w:val="20"/>
              </w:rPr>
              <w:t xml:space="preserve"> for assessment item 1 and gain informed consent</w:t>
            </w:r>
          </w:p>
          <w:p w14:paraId="2D77D781" w14:textId="77777777" w:rsidR="009F69A3" w:rsidRPr="009F69A3" w:rsidRDefault="009F69A3" w:rsidP="006C5224">
            <w:pPr>
              <w:pStyle w:val="ListParagraph"/>
              <w:numPr>
                <w:ilvl w:val="1"/>
                <w:numId w:val="148"/>
              </w:numPr>
              <w:ind w:left="174" w:hanging="218"/>
              <w:contextualSpacing w:val="0"/>
              <w:rPr>
                <w:rFonts w:cstheme="minorHAnsi"/>
                <w:sz w:val="20"/>
                <w:szCs w:val="20"/>
              </w:rPr>
            </w:pPr>
            <w:r w:rsidRPr="009F69A3">
              <w:rPr>
                <w:rFonts w:cstheme="minorHAnsi"/>
                <w:sz w:val="20"/>
                <w:szCs w:val="20"/>
              </w:rPr>
              <w:t>Gain a snapshot of overweight and obesity in the rural and/or remote context</w:t>
            </w:r>
          </w:p>
          <w:p w14:paraId="69934355" w14:textId="77777777" w:rsidR="009F69A3" w:rsidRPr="009F69A3" w:rsidRDefault="009F69A3" w:rsidP="006C5224">
            <w:pPr>
              <w:pStyle w:val="ListParagraph"/>
              <w:numPr>
                <w:ilvl w:val="1"/>
                <w:numId w:val="148"/>
              </w:numPr>
              <w:ind w:left="174" w:hanging="218"/>
              <w:contextualSpacing w:val="0"/>
              <w:rPr>
                <w:rFonts w:cstheme="minorHAnsi"/>
                <w:sz w:val="20"/>
                <w:szCs w:val="20"/>
              </w:rPr>
            </w:pPr>
            <w:r w:rsidRPr="009F69A3">
              <w:rPr>
                <w:rFonts w:cstheme="minorHAnsi"/>
                <w:sz w:val="20"/>
                <w:szCs w:val="20"/>
              </w:rPr>
              <w:t>Learn about popular self-management approaches</w:t>
            </w:r>
          </w:p>
          <w:p w14:paraId="518AFB0E" w14:textId="77777777" w:rsidR="009F69A3" w:rsidRPr="009F69A3" w:rsidRDefault="009F69A3" w:rsidP="006C5224">
            <w:pPr>
              <w:pStyle w:val="ListParagraph"/>
              <w:numPr>
                <w:ilvl w:val="1"/>
                <w:numId w:val="148"/>
              </w:numPr>
              <w:ind w:left="174" w:hanging="218"/>
              <w:contextualSpacing w:val="0"/>
              <w:rPr>
                <w:rFonts w:cstheme="minorHAnsi"/>
                <w:sz w:val="20"/>
                <w:szCs w:val="20"/>
              </w:rPr>
            </w:pPr>
            <w:r w:rsidRPr="009F69A3">
              <w:rPr>
                <w:rFonts w:cstheme="minorHAnsi"/>
                <w:sz w:val="20"/>
                <w:szCs w:val="20"/>
              </w:rPr>
              <w:t>Explore motivational interviewing</w:t>
            </w:r>
          </w:p>
          <w:p w14:paraId="5BCE267F" w14:textId="77777777" w:rsidR="009F69A3" w:rsidRPr="009F69A3" w:rsidRDefault="009F69A3" w:rsidP="006C5224">
            <w:pPr>
              <w:pStyle w:val="ListParagraph"/>
              <w:numPr>
                <w:ilvl w:val="1"/>
                <w:numId w:val="148"/>
              </w:numPr>
              <w:ind w:left="174" w:hanging="218"/>
              <w:contextualSpacing w:val="0"/>
              <w:rPr>
                <w:rFonts w:cstheme="minorHAnsi"/>
                <w:sz w:val="20"/>
                <w:szCs w:val="20"/>
              </w:rPr>
            </w:pPr>
            <w:r w:rsidRPr="009F69A3">
              <w:rPr>
                <w:rFonts w:cstheme="minorHAnsi"/>
                <w:sz w:val="20"/>
                <w:szCs w:val="20"/>
              </w:rPr>
              <w:t>Consider the impact of self-efficacy</w:t>
            </w:r>
          </w:p>
          <w:p w14:paraId="0EA7AAE2" w14:textId="77777777" w:rsidR="009F69A3" w:rsidRPr="009F69A3" w:rsidRDefault="009F69A3" w:rsidP="006C5224">
            <w:pPr>
              <w:pStyle w:val="ListParagraph"/>
              <w:numPr>
                <w:ilvl w:val="1"/>
                <w:numId w:val="148"/>
              </w:numPr>
              <w:spacing w:after="120"/>
              <w:ind w:left="174" w:hanging="218"/>
              <w:contextualSpacing w:val="0"/>
              <w:rPr>
                <w:rFonts w:cstheme="minorHAnsi"/>
                <w:sz w:val="20"/>
                <w:szCs w:val="20"/>
              </w:rPr>
            </w:pPr>
            <w:r w:rsidRPr="009F69A3">
              <w:rPr>
                <w:rFonts w:cstheme="minorHAnsi"/>
                <w:sz w:val="20"/>
                <w:szCs w:val="20"/>
              </w:rPr>
              <w:t>Take a closer look at readiness to change</w:t>
            </w:r>
          </w:p>
        </w:tc>
      </w:tr>
      <w:tr w:rsidR="009F69A3" w:rsidRPr="009F69A3" w14:paraId="578D7229" w14:textId="77777777" w:rsidTr="009F69A3">
        <w:trPr>
          <w:jc w:val="center"/>
        </w:trPr>
        <w:tc>
          <w:tcPr>
            <w:tcW w:w="506" w:type="pct"/>
            <w:shd w:val="clear" w:color="auto" w:fill="auto"/>
          </w:tcPr>
          <w:p w14:paraId="073B299A" w14:textId="77777777" w:rsidR="009F69A3" w:rsidRPr="009F69A3" w:rsidRDefault="009F69A3" w:rsidP="00F0669D">
            <w:pPr>
              <w:spacing w:before="120" w:after="120"/>
              <w:jc w:val="center"/>
              <w:rPr>
                <w:rFonts w:cstheme="minorHAnsi"/>
                <w:b/>
                <w:sz w:val="20"/>
                <w:szCs w:val="20"/>
              </w:rPr>
            </w:pPr>
            <w:r w:rsidRPr="009F69A3">
              <w:rPr>
                <w:rFonts w:cstheme="minorHAnsi"/>
                <w:b/>
                <w:sz w:val="20"/>
                <w:szCs w:val="20"/>
              </w:rPr>
              <w:t>2</w:t>
            </w:r>
          </w:p>
        </w:tc>
        <w:tc>
          <w:tcPr>
            <w:tcW w:w="1865" w:type="pct"/>
            <w:shd w:val="clear" w:color="auto" w:fill="auto"/>
          </w:tcPr>
          <w:p w14:paraId="03B7ADB3" w14:textId="77777777" w:rsidR="009F69A3" w:rsidRPr="009F69A3" w:rsidRDefault="009F69A3" w:rsidP="00F0669D">
            <w:pPr>
              <w:spacing w:before="120" w:after="120"/>
              <w:rPr>
                <w:rFonts w:cstheme="minorHAnsi"/>
                <w:sz w:val="20"/>
                <w:szCs w:val="20"/>
              </w:rPr>
            </w:pPr>
            <w:r w:rsidRPr="009F69A3">
              <w:rPr>
                <w:rFonts w:cstheme="minorHAnsi"/>
                <w:sz w:val="20"/>
                <w:szCs w:val="20"/>
              </w:rPr>
              <w:t>Assessment and management; an adult case scenario, continued</w:t>
            </w:r>
          </w:p>
        </w:tc>
        <w:tc>
          <w:tcPr>
            <w:tcW w:w="2629" w:type="pct"/>
            <w:shd w:val="clear" w:color="auto" w:fill="auto"/>
            <w:vAlign w:val="center"/>
          </w:tcPr>
          <w:p w14:paraId="388F5AB5" w14:textId="77777777" w:rsidR="009F69A3" w:rsidRPr="009F69A3" w:rsidRDefault="009F69A3" w:rsidP="006C5224">
            <w:pPr>
              <w:pStyle w:val="ListParagraph"/>
              <w:numPr>
                <w:ilvl w:val="0"/>
                <w:numId w:val="149"/>
              </w:numPr>
              <w:spacing w:before="120"/>
              <w:ind w:left="175" w:hanging="215"/>
              <w:contextualSpacing w:val="0"/>
              <w:rPr>
                <w:rFonts w:cstheme="minorHAnsi"/>
                <w:sz w:val="20"/>
                <w:szCs w:val="20"/>
              </w:rPr>
            </w:pPr>
            <w:r w:rsidRPr="009F69A3">
              <w:rPr>
                <w:rFonts w:cstheme="minorHAnsi"/>
                <w:sz w:val="20"/>
                <w:szCs w:val="20"/>
              </w:rPr>
              <w:t>Familiarise yourself with the Nutrition Care Process &amp; Model</w:t>
            </w:r>
          </w:p>
          <w:p w14:paraId="6E97B1CF" w14:textId="77777777" w:rsidR="009F69A3" w:rsidRPr="009F69A3" w:rsidRDefault="009F69A3" w:rsidP="006C5224">
            <w:pPr>
              <w:pStyle w:val="ListParagraph"/>
              <w:numPr>
                <w:ilvl w:val="0"/>
                <w:numId w:val="149"/>
              </w:numPr>
              <w:ind w:left="174" w:hanging="215"/>
              <w:contextualSpacing w:val="0"/>
              <w:rPr>
                <w:rFonts w:cstheme="minorHAnsi"/>
                <w:sz w:val="20"/>
                <w:szCs w:val="20"/>
              </w:rPr>
            </w:pPr>
            <w:r w:rsidRPr="009F69A3">
              <w:rPr>
                <w:rFonts w:cstheme="minorHAnsi"/>
                <w:sz w:val="20"/>
                <w:szCs w:val="20"/>
              </w:rPr>
              <w:t>Explore challenges associated with the rural and remote context</w:t>
            </w:r>
          </w:p>
          <w:p w14:paraId="4C8D4D28" w14:textId="77777777" w:rsidR="009F69A3" w:rsidRPr="009F69A3" w:rsidRDefault="009F69A3" w:rsidP="006C5224">
            <w:pPr>
              <w:pStyle w:val="ListParagraph"/>
              <w:numPr>
                <w:ilvl w:val="0"/>
                <w:numId w:val="149"/>
              </w:numPr>
              <w:ind w:left="174" w:hanging="215"/>
              <w:contextualSpacing w:val="0"/>
              <w:rPr>
                <w:rFonts w:cstheme="minorHAnsi"/>
                <w:sz w:val="20"/>
                <w:szCs w:val="20"/>
              </w:rPr>
            </w:pPr>
            <w:r w:rsidRPr="009F69A3">
              <w:rPr>
                <w:rFonts w:cstheme="minorHAnsi"/>
                <w:sz w:val="20"/>
                <w:szCs w:val="20"/>
              </w:rPr>
              <w:t>Familiarise yourself with Kim's Case Scenario</w:t>
            </w:r>
          </w:p>
          <w:p w14:paraId="63D5D437" w14:textId="77777777" w:rsidR="009F69A3" w:rsidRPr="009F69A3" w:rsidRDefault="009F69A3" w:rsidP="006C5224">
            <w:pPr>
              <w:pStyle w:val="ListParagraph"/>
              <w:numPr>
                <w:ilvl w:val="0"/>
                <w:numId w:val="149"/>
              </w:numPr>
              <w:ind w:left="174" w:hanging="215"/>
              <w:contextualSpacing w:val="0"/>
              <w:rPr>
                <w:rFonts w:cstheme="minorHAnsi"/>
                <w:sz w:val="20"/>
                <w:szCs w:val="20"/>
              </w:rPr>
            </w:pPr>
            <w:r w:rsidRPr="009F69A3">
              <w:rPr>
                <w:rFonts w:cstheme="minorHAnsi"/>
                <w:sz w:val="20"/>
                <w:szCs w:val="20"/>
              </w:rPr>
              <w:t>Gain an overview of Clinical Practice Guidelines for the Management of Overweight and Obesity</w:t>
            </w:r>
          </w:p>
          <w:p w14:paraId="1D3B3646" w14:textId="77777777" w:rsidR="009F69A3" w:rsidRPr="009F69A3" w:rsidRDefault="009F69A3" w:rsidP="006C5224">
            <w:pPr>
              <w:pStyle w:val="ListParagraph"/>
              <w:numPr>
                <w:ilvl w:val="0"/>
                <w:numId w:val="149"/>
              </w:numPr>
              <w:ind w:left="174" w:hanging="215"/>
              <w:contextualSpacing w:val="0"/>
              <w:rPr>
                <w:rFonts w:cstheme="minorHAnsi"/>
                <w:sz w:val="20"/>
                <w:szCs w:val="20"/>
              </w:rPr>
            </w:pPr>
            <w:r w:rsidRPr="009F69A3">
              <w:rPr>
                <w:rFonts w:cstheme="minorHAnsi"/>
                <w:sz w:val="20"/>
                <w:szCs w:val="20"/>
              </w:rPr>
              <w:t>Ask &amp; Assess</w:t>
            </w:r>
          </w:p>
          <w:p w14:paraId="039DCB50" w14:textId="77777777" w:rsidR="009F69A3" w:rsidRPr="009F69A3" w:rsidRDefault="009F69A3" w:rsidP="006C5224">
            <w:pPr>
              <w:pStyle w:val="ListParagraph"/>
              <w:numPr>
                <w:ilvl w:val="0"/>
                <w:numId w:val="149"/>
              </w:numPr>
              <w:spacing w:after="120"/>
              <w:ind w:left="175" w:hanging="215"/>
              <w:contextualSpacing w:val="0"/>
              <w:rPr>
                <w:rFonts w:cstheme="minorHAnsi"/>
                <w:sz w:val="20"/>
                <w:szCs w:val="20"/>
              </w:rPr>
            </w:pPr>
            <w:r w:rsidRPr="009F69A3">
              <w:rPr>
                <w:rFonts w:cstheme="minorHAnsi"/>
                <w:sz w:val="20"/>
                <w:szCs w:val="20"/>
              </w:rPr>
              <w:t>Advise</w:t>
            </w:r>
          </w:p>
        </w:tc>
      </w:tr>
      <w:tr w:rsidR="009F69A3" w:rsidRPr="009F69A3" w14:paraId="4448F29B" w14:textId="77777777" w:rsidTr="009F69A3">
        <w:trPr>
          <w:jc w:val="center"/>
        </w:trPr>
        <w:tc>
          <w:tcPr>
            <w:tcW w:w="506" w:type="pct"/>
            <w:shd w:val="clear" w:color="auto" w:fill="auto"/>
          </w:tcPr>
          <w:p w14:paraId="68616E47" w14:textId="77777777" w:rsidR="009F69A3" w:rsidRPr="009F69A3" w:rsidRDefault="009F69A3" w:rsidP="00F0669D">
            <w:pPr>
              <w:spacing w:before="120" w:after="120"/>
              <w:jc w:val="center"/>
              <w:rPr>
                <w:rFonts w:cstheme="minorHAnsi"/>
                <w:b/>
                <w:sz w:val="20"/>
                <w:szCs w:val="20"/>
              </w:rPr>
            </w:pPr>
            <w:r w:rsidRPr="009F69A3">
              <w:rPr>
                <w:rFonts w:cstheme="minorHAnsi"/>
                <w:b/>
                <w:sz w:val="20"/>
                <w:szCs w:val="20"/>
              </w:rPr>
              <w:t>3</w:t>
            </w:r>
          </w:p>
        </w:tc>
        <w:tc>
          <w:tcPr>
            <w:tcW w:w="1865" w:type="pct"/>
            <w:shd w:val="clear" w:color="auto" w:fill="auto"/>
          </w:tcPr>
          <w:p w14:paraId="7CD07C65" w14:textId="77777777" w:rsidR="009F69A3" w:rsidRPr="009F69A3" w:rsidRDefault="009F69A3" w:rsidP="00F0669D">
            <w:pPr>
              <w:spacing w:before="120" w:after="120"/>
              <w:rPr>
                <w:rFonts w:cstheme="minorHAnsi"/>
                <w:sz w:val="20"/>
                <w:szCs w:val="20"/>
              </w:rPr>
            </w:pPr>
            <w:r w:rsidRPr="009F69A3">
              <w:rPr>
                <w:rFonts w:cstheme="minorHAnsi"/>
                <w:sz w:val="20"/>
                <w:szCs w:val="20"/>
              </w:rPr>
              <w:t>Assessment and management; an adult case scenario, continued</w:t>
            </w:r>
          </w:p>
        </w:tc>
        <w:tc>
          <w:tcPr>
            <w:tcW w:w="2629" w:type="pct"/>
            <w:shd w:val="clear" w:color="auto" w:fill="auto"/>
            <w:vAlign w:val="center"/>
          </w:tcPr>
          <w:p w14:paraId="65413064" w14:textId="77777777" w:rsidR="009F69A3" w:rsidRPr="009F69A3" w:rsidRDefault="009F69A3" w:rsidP="006C5224">
            <w:pPr>
              <w:pStyle w:val="ListParagraph"/>
              <w:numPr>
                <w:ilvl w:val="0"/>
                <w:numId w:val="150"/>
              </w:numPr>
              <w:spacing w:before="120"/>
              <w:ind w:left="284" w:hanging="284"/>
              <w:contextualSpacing w:val="0"/>
              <w:rPr>
                <w:rFonts w:cstheme="minorHAnsi"/>
                <w:sz w:val="20"/>
                <w:szCs w:val="20"/>
              </w:rPr>
            </w:pPr>
            <w:r w:rsidRPr="009F69A3">
              <w:rPr>
                <w:rFonts w:cstheme="minorHAnsi"/>
                <w:sz w:val="20"/>
                <w:szCs w:val="20"/>
              </w:rPr>
              <w:t>Assist</w:t>
            </w:r>
          </w:p>
          <w:p w14:paraId="10EA565B" w14:textId="77777777" w:rsidR="009F69A3" w:rsidRPr="009F69A3" w:rsidRDefault="009F69A3" w:rsidP="006C5224">
            <w:pPr>
              <w:pStyle w:val="ListParagraph"/>
              <w:numPr>
                <w:ilvl w:val="0"/>
                <w:numId w:val="150"/>
              </w:numPr>
              <w:ind w:left="284" w:hanging="284"/>
              <w:contextualSpacing w:val="0"/>
              <w:rPr>
                <w:rFonts w:cstheme="minorHAnsi"/>
                <w:sz w:val="20"/>
                <w:szCs w:val="20"/>
              </w:rPr>
            </w:pPr>
            <w:r w:rsidRPr="009F69A3">
              <w:rPr>
                <w:rFonts w:cstheme="minorHAnsi"/>
                <w:sz w:val="20"/>
                <w:szCs w:val="20"/>
              </w:rPr>
              <w:t>Interpret Kim's review consultation at 2 months</w:t>
            </w:r>
          </w:p>
          <w:p w14:paraId="08FF955D" w14:textId="77777777" w:rsidR="009F69A3" w:rsidRPr="009F69A3" w:rsidRDefault="009F69A3" w:rsidP="006C5224">
            <w:pPr>
              <w:pStyle w:val="ListParagraph"/>
              <w:numPr>
                <w:ilvl w:val="0"/>
                <w:numId w:val="150"/>
              </w:numPr>
              <w:ind w:left="284" w:hanging="284"/>
              <w:contextualSpacing w:val="0"/>
              <w:rPr>
                <w:rFonts w:cstheme="minorHAnsi"/>
                <w:sz w:val="20"/>
                <w:szCs w:val="20"/>
              </w:rPr>
            </w:pPr>
            <w:r w:rsidRPr="009F69A3">
              <w:rPr>
                <w:rFonts w:cstheme="minorHAnsi"/>
                <w:sz w:val="20"/>
                <w:szCs w:val="20"/>
              </w:rPr>
              <w:t>Interpret Kim's review consultation at 4 months</w:t>
            </w:r>
          </w:p>
          <w:p w14:paraId="5011BC05" w14:textId="77777777" w:rsidR="009F69A3" w:rsidRPr="009F69A3" w:rsidRDefault="009F69A3" w:rsidP="006C5224">
            <w:pPr>
              <w:pStyle w:val="ListParagraph"/>
              <w:numPr>
                <w:ilvl w:val="0"/>
                <w:numId w:val="150"/>
              </w:numPr>
              <w:ind w:left="284" w:hanging="284"/>
              <w:contextualSpacing w:val="0"/>
              <w:rPr>
                <w:rFonts w:cstheme="minorHAnsi"/>
                <w:sz w:val="20"/>
                <w:szCs w:val="20"/>
              </w:rPr>
            </w:pPr>
            <w:r w:rsidRPr="009F69A3">
              <w:rPr>
                <w:rFonts w:cstheme="minorHAnsi"/>
                <w:sz w:val="20"/>
                <w:szCs w:val="20"/>
              </w:rPr>
              <w:t>Arrange</w:t>
            </w:r>
          </w:p>
          <w:p w14:paraId="5366DE3D" w14:textId="1892C75C" w:rsidR="009F69A3" w:rsidRPr="009F69A3" w:rsidRDefault="009F69A3" w:rsidP="006C5224">
            <w:pPr>
              <w:pStyle w:val="ListParagraph"/>
              <w:numPr>
                <w:ilvl w:val="0"/>
                <w:numId w:val="150"/>
              </w:numPr>
              <w:ind w:left="284" w:hanging="284"/>
              <w:contextualSpacing w:val="0"/>
              <w:rPr>
                <w:rFonts w:cstheme="minorHAnsi"/>
                <w:sz w:val="20"/>
                <w:szCs w:val="20"/>
              </w:rPr>
            </w:pPr>
            <w:r w:rsidRPr="009F69A3">
              <w:rPr>
                <w:rFonts w:cstheme="minorHAnsi"/>
                <w:sz w:val="20"/>
                <w:szCs w:val="20"/>
              </w:rPr>
              <w:lastRenderedPageBreak/>
              <w:t>Discuss your c</w:t>
            </w:r>
            <w:r w:rsidR="003416F4">
              <w:rPr>
                <w:rFonts w:cstheme="minorHAnsi"/>
                <w:sz w:val="20"/>
                <w:szCs w:val="20"/>
              </w:rPr>
              <w:t>lient</w:t>
            </w:r>
            <w:r w:rsidR="004E5BFA">
              <w:rPr>
                <w:rFonts w:cstheme="minorHAnsi"/>
                <w:sz w:val="20"/>
                <w:szCs w:val="20"/>
              </w:rPr>
              <w:t>’s</w:t>
            </w:r>
            <w:r w:rsidRPr="009F69A3">
              <w:rPr>
                <w:rFonts w:cstheme="minorHAnsi"/>
                <w:sz w:val="20"/>
                <w:szCs w:val="20"/>
              </w:rPr>
              <w:t xml:space="preserve"> &amp; Kim's case scenario</w:t>
            </w:r>
          </w:p>
          <w:p w14:paraId="2C689C82" w14:textId="5AD677BD" w:rsidR="00B3083B" w:rsidRPr="0072008A" w:rsidRDefault="009F69A3" w:rsidP="0072008A">
            <w:pPr>
              <w:pStyle w:val="ListParagraph"/>
              <w:numPr>
                <w:ilvl w:val="0"/>
                <w:numId w:val="150"/>
              </w:numPr>
              <w:spacing w:after="120"/>
              <w:ind w:left="284" w:hanging="284"/>
              <w:contextualSpacing w:val="0"/>
              <w:rPr>
                <w:rFonts w:cstheme="minorHAnsi"/>
                <w:sz w:val="20"/>
                <w:szCs w:val="20"/>
              </w:rPr>
            </w:pPr>
            <w:r w:rsidRPr="009F69A3">
              <w:rPr>
                <w:rFonts w:cstheme="minorHAnsi"/>
                <w:sz w:val="20"/>
                <w:szCs w:val="20"/>
                <w:highlight w:val="yellow"/>
              </w:rPr>
              <w:t xml:space="preserve">Submit to receive formative </w:t>
            </w:r>
            <w:r w:rsidR="0072008A">
              <w:rPr>
                <w:rFonts w:cstheme="minorHAnsi"/>
                <w:sz w:val="20"/>
                <w:szCs w:val="20"/>
                <w:highlight w:val="yellow"/>
              </w:rPr>
              <w:t>feedback</w:t>
            </w:r>
            <w:r w:rsidR="0072008A">
              <w:rPr>
                <w:rFonts w:cstheme="minorHAnsi"/>
                <w:sz w:val="20"/>
                <w:szCs w:val="20"/>
              </w:rPr>
              <w:t>.</w:t>
            </w:r>
          </w:p>
        </w:tc>
      </w:tr>
      <w:tr w:rsidR="009F69A3" w:rsidRPr="009F69A3" w14:paraId="25F03BA5" w14:textId="77777777" w:rsidTr="009F69A3">
        <w:trPr>
          <w:jc w:val="center"/>
        </w:trPr>
        <w:tc>
          <w:tcPr>
            <w:tcW w:w="506" w:type="pct"/>
            <w:shd w:val="clear" w:color="auto" w:fill="auto"/>
          </w:tcPr>
          <w:p w14:paraId="3D8FF3CF" w14:textId="77777777" w:rsidR="009F69A3" w:rsidRPr="009F69A3" w:rsidRDefault="009F69A3" w:rsidP="00F0669D">
            <w:pPr>
              <w:spacing w:before="120" w:after="120"/>
              <w:jc w:val="center"/>
              <w:rPr>
                <w:rFonts w:cstheme="minorHAnsi"/>
                <w:b/>
                <w:sz w:val="20"/>
                <w:szCs w:val="20"/>
              </w:rPr>
            </w:pPr>
            <w:r w:rsidRPr="009F69A3">
              <w:rPr>
                <w:rFonts w:cstheme="minorHAnsi"/>
                <w:b/>
                <w:sz w:val="20"/>
                <w:szCs w:val="20"/>
              </w:rPr>
              <w:lastRenderedPageBreak/>
              <w:t>4</w:t>
            </w:r>
          </w:p>
        </w:tc>
        <w:tc>
          <w:tcPr>
            <w:tcW w:w="1865" w:type="pct"/>
            <w:shd w:val="clear" w:color="auto" w:fill="auto"/>
          </w:tcPr>
          <w:p w14:paraId="56891B53" w14:textId="77777777" w:rsidR="009F69A3" w:rsidRPr="009F69A3" w:rsidRDefault="009F69A3" w:rsidP="00F0669D">
            <w:pPr>
              <w:spacing w:before="120" w:after="120"/>
              <w:rPr>
                <w:rFonts w:cstheme="minorHAnsi"/>
                <w:sz w:val="20"/>
                <w:szCs w:val="20"/>
              </w:rPr>
            </w:pPr>
            <w:r w:rsidRPr="009F69A3">
              <w:rPr>
                <w:rFonts w:cstheme="minorHAnsi"/>
                <w:sz w:val="20"/>
                <w:szCs w:val="20"/>
              </w:rPr>
              <w:t>Assessment and management; a child case scenario</w:t>
            </w:r>
          </w:p>
        </w:tc>
        <w:tc>
          <w:tcPr>
            <w:tcW w:w="2629" w:type="pct"/>
            <w:shd w:val="clear" w:color="auto" w:fill="auto"/>
            <w:vAlign w:val="center"/>
          </w:tcPr>
          <w:p w14:paraId="64EA11CC" w14:textId="77777777" w:rsidR="009F69A3" w:rsidRPr="009F69A3" w:rsidRDefault="009F69A3" w:rsidP="006C5224">
            <w:pPr>
              <w:pStyle w:val="ListParagraph"/>
              <w:numPr>
                <w:ilvl w:val="0"/>
                <w:numId w:val="151"/>
              </w:numPr>
              <w:spacing w:before="120"/>
              <w:ind w:left="174" w:hanging="174"/>
              <w:contextualSpacing w:val="0"/>
              <w:rPr>
                <w:rFonts w:cstheme="minorHAnsi"/>
                <w:sz w:val="20"/>
                <w:szCs w:val="20"/>
              </w:rPr>
            </w:pPr>
            <w:r w:rsidRPr="009F69A3">
              <w:rPr>
                <w:rFonts w:cstheme="minorHAnsi"/>
                <w:sz w:val="20"/>
                <w:szCs w:val="20"/>
              </w:rPr>
              <w:t>Familiarise yourself with Gary's case scenario</w:t>
            </w:r>
          </w:p>
          <w:p w14:paraId="02B9A65D" w14:textId="5246229D" w:rsidR="009F69A3" w:rsidRPr="009F69A3" w:rsidRDefault="009F69A3" w:rsidP="006C5224">
            <w:pPr>
              <w:pStyle w:val="ListParagraph"/>
              <w:numPr>
                <w:ilvl w:val="0"/>
                <w:numId w:val="151"/>
              </w:numPr>
              <w:ind w:left="174" w:hanging="174"/>
              <w:contextualSpacing w:val="0"/>
              <w:rPr>
                <w:rFonts w:cstheme="minorHAnsi"/>
                <w:sz w:val="20"/>
                <w:szCs w:val="20"/>
              </w:rPr>
            </w:pPr>
            <w:r w:rsidRPr="009F69A3">
              <w:rPr>
                <w:rFonts w:cstheme="minorHAnsi"/>
                <w:sz w:val="20"/>
                <w:szCs w:val="20"/>
              </w:rPr>
              <w:t xml:space="preserve">Research your </w:t>
            </w:r>
            <w:r w:rsidR="003416F4">
              <w:rPr>
                <w:rFonts w:cstheme="minorHAnsi"/>
                <w:sz w:val="20"/>
                <w:szCs w:val="20"/>
              </w:rPr>
              <w:t>client</w:t>
            </w:r>
            <w:r w:rsidRPr="009F69A3">
              <w:rPr>
                <w:rFonts w:cstheme="minorHAnsi"/>
                <w:sz w:val="20"/>
                <w:szCs w:val="20"/>
              </w:rPr>
              <w:t>'s health issue</w:t>
            </w:r>
          </w:p>
          <w:p w14:paraId="272FFCCD" w14:textId="77777777" w:rsidR="009F69A3" w:rsidRPr="009F69A3" w:rsidRDefault="009F69A3" w:rsidP="006C5224">
            <w:pPr>
              <w:pStyle w:val="ListParagraph"/>
              <w:numPr>
                <w:ilvl w:val="0"/>
                <w:numId w:val="151"/>
              </w:numPr>
              <w:ind w:left="174" w:hanging="174"/>
              <w:contextualSpacing w:val="0"/>
              <w:rPr>
                <w:rFonts w:cstheme="minorHAnsi"/>
                <w:sz w:val="20"/>
                <w:szCs w:val="20"/>
              </w:rPr>
            </w:pPr>
            <w:r w:rsidRPr="009F69A3">
              <w:rPr>
                <w:rFonts w:cstheme="minorHAnsi"/>
                <w:sz w:val="20"/>
                <w:szCs w:val="20"/>
              </w:rPr>
              <w:t>Seek out and map services</w:t>
            </w:r>
          </w:p>
          <w:p w14:paraId="77021518" w14:textId="77777777" w:rsidR="009F69A3" w:rsidRPr="009F69A3" w:rsidRDefault="009F69A3" w:rsidP="006C5224">
            <w:pPr>
              <w:pStyle w:val="ListParagraph"/>
              <w:numPr>
                <w:ilvl w:val="0"/>
                <w:numId w:val="151"/>
              </w:numPr>
              <w:spacing w:after="120"/>
              <w:ind w:left="174" w:hanging="174"/>
              <w:contextualSpacing w:val="0"/>
              <w:rPr>
                <w:rFonts w:cstheme="minorHAnsi"/>
                <w:sz w:val="20"/>
                <w:szCs w:val="20"/>
              </w:rPr>
            </w:pPr>
            <w:r w:rsidRPr="009F69A3">
              <w:rPr>
                <w:rFonts w:cstheme="minorHAnsi"/>
                <w:sz w:val="20"/>
                <w:szCs w:val="20"/>
              </w:rPr>
              <w:t>Consider service delivery strategies</w:t>
            </w:r>
          </w:p>
        </w:tc>
      </w:tr>
      <w:tr w:rsidR="009F69A3" w:rsidRPr="009F69A3" w14:paraId="569E39A8" w14:textId="77777777" w:rsidTr="009F69A3">
        <w:trPr>
          <w:jc w:val="center"/>
        </w:trPr>
        <w:tc>
          <w:tcPr>
            <w:tcW w:w="506" w:type="pct"/>
            <w:shd w:val="clear" w:color="auto" w:fill="auto"/>
          </w:tcPr>
          <w:p w14:paraId="0C2D0196" w14:textId="77777777" w:rsidR="009F69A3" w:rsidRPr="009F69A3" w:rsidRDefault="009F69A3" w:rsidP="00F0669D">
            <w:pPr>
              <w:spacing w:before="120" w:after="120"/>
              <w:jc w:val="center"/>
              <w:rPr>
                <w:rFonts w:cstheme="minorHAnsi"/>
                <w:b/>
                <w:sz w:val="20"/>
                <w:szCs w:val="20"/>
              </w:rPr>
            </w:pPr>
            <w:r w:rsidRPr="009F69A3">
              <w:rPr>
                <w:rFonts w:cstheme="minorHAnsi"/>
                <w:b/>
                <w:sz w:val="20"/>
                <w:szCs w:val="20"/>
              </w:rPr>
              <w:t>5</w:t>
            </w:r>
          </w:p>
        </w:tc>
        <w:tc>
          <w:tcPr>
            <w:tcW w:w="1865" w:type="pct"/>
            <w:shd w:val="clear" w:color="auto" w:fill="auto"/>
          </w:tcPr>
          <w:p w14:paraId="35A28666" w14:textId="77777777" w:rsidR="009F69A3" w:rsidRPr="009F69A3" w:rsidRDefault="009F69A3" w:rsidP="00F0669D">
            <w:pPr>
              <w:spacing w:before="120" w:after="120"/>
              <w:rPr>
                <w:rFonts w:cstheme="minorHAnsi"/>
                <w:sz w:val="20"/>
                <w:szCs w:val="20"/>
              </w:rPr>
            </w:pPr>
            <w:r w:rsidRPr="009F69A3">
              <w:rPr>
                <w:rFonts w:cstheme="minorHAnsi"/>
                <w:sz w:val="20"/>
                <w:szCs w:val="20"/>
              </w:rPr>
              <w:t>Assessment and management; a child case scenario, continued</w:t>
            </w:r>
          </w:p>
        </w:tc>
        <w:tc>
          <w:tcPr>
            <w:tcW w:w="2629" w:type="pct"/>
            <w:shd w:val="clear" w:color="auto" w:fill="auto"/>
            <w:vAlign w:val="center"/>
          </w:tcPr>
          <w:p w14:paraId="370AC5A8" w14:textId="77777777" w:rsidR="009F69A3" w:rsidRPr="009F69A3" w:rsidRDefault="009F69A3" w:rsidP="006C5224">
            <w:pPr>
              <w:pStyle w:val="ListParagraph"/>
              <w:numPr>
                <w:ilvl w:val="0"/>
                <w:numId w:val="152"/>
              </w:numPr>
              <w:spacing w:before="120"/>
              <w:ind w:left="174" w:hanging="174"/>
              <w:contextualSpacing w:val="0"/>
              <w:rPr>
                <w:rFonts w:cstheme="minorHAnsi"/>
                <w:sz w:val="20"/>
                <w:szCs w:val="20"/>
              </w:rPr>
            </w:pPr>
            <w:r w:rsidRPr="009F69A3">
              <w:rPr>
                <w:rFonts w:cstheme="minorHAnsi"/>
                <w:sz w:val="20"/>
                <w:szCs w:val="20"/>
              </w:rPr>
              <w:t>Consider assessments</w:t>
            </w:r>
          </w:p>
          <w:p w14:paraId="334D8643" w14:textId="095C9FF5" w:rsidR="009F69A3" w:rsidRPr="009F69A3" w:rsidRDefault="009F69A3" w:rsidP="006C5224">
            <w:pPr>
              <w:pStyle w:val="ListParagraph"/>
              <w:numPr>
                <w:ilvl w:val="0"/>
                <w:numId w:val="152"/>
              </w:numPr>
              <w:ind w:left="174" w:hanging="174"/>
              <w:contextualSpacing w:val="0"/>
              <w:rPr>
                <w:rFonts w:cstheme="minorHAnsi"/>
                <w:sz w:val="20"/>
                <w:szCs w:val="20"/>
              </w:rPr>
            </w:pPr>
            <w:r w:rsidRPr="009F69A3">
              <w:rPr>
                <w:rFonts w:cstheme="minorHAnsi"/>
                <w:sz w:val="20"/>
                <w:szCs w:val="20"/>
              </w:rPr>
              <w:t>Assess your c</w:t>
            </w:r>
            <w:r w:rsidR="003416F4">
              <w:rPr>
                <w:rFonts w:cstheme="minorHAnsi"/>
                <w:sz w:val="20"/>
                <w:szCs w:val="20"/>
              </w:rPr>
              <w:t>lient</w:t>
            </w:r>
          </w:p>
          <w:p w14:paraId="40249613" w14:textId="77777777" w:rsidR="009F69A3" w:rsidRPr="009F69A3" w:rsidRDefault="009F69A3" w:rsidP="006C5224">
            <w:pPr>
              <w:pStyle w:val="ListParagraph"/>
              <w:numPr>
                <w:ilvl w:val="0"/>
                <w:numId w:val="152"/>
              </w:numPr>
              <w:spacing w:after="120"/>
              <w:ind w:left="174" w:hanging="174"/>
              <w:contextualSpacing w:val="0"/>
              <w:rPr>
                <w:rFonts w:cstheme="minorHAnsi"/>
                <w:sz w:val="20"/>
                <w:szCs w:val="20"/>
              </w:rPr>
            </w:pPr>
            <w:r w:rsidRPr="009F69A3">
              <w:rPr>
                <w:rFonts w:cstheme="minorHAnsi"/>
                <w:sz w:val="20"/>
                <w:szCs w:val="20"/>
              </w:rPr>
              <w:t>Consider interventions</w:t>
            </w:r>
          </w:p>
        </w:tc>
      </w:tr>
      <w:tr w:rsidR="009F69A3" w:rsidRPr="009F69A3" w14:paraId="2E85653A" w14:textId="77777777" w:rsidTr="009F69A3">
        <w:trPr>
          <w:trHeight w:val="373"/>
          <w:jc w:val="center"/>
        </w:trPr>
        <w:tc>
          <w:tcPr>
            <w:tcW w:w="506" w:type="pct"/>
            <w:shd w:val="clear" w:color="auto" w:fill="auto"/>
          </w:tcPr>
          <w:p w14:paraId="0F16CB4F" w14:textId="77777777" w:rsidR="009F69A3" w:rsidRPr="009F69A3" w:rsidRDefault="009F69A3" w:rsidP="00F0669D">
            <w:pPr>
              <w:spacing w:before="120" w:after="120"/>
              <w:jc w:val="center"/>
              <w:rPr>
                <w:rFonts w:cstheme="minorHAnsi"/>
                <w:b/>
                <w:sz w:val="20"/>
                <w:szCs w:val="20"/>
              </w:rPr>
            </w:pPr>
            <w:r w:rsidRPr="009F69A3">
              <w:rPr>
                <w:rFonts w:cstheme="minorHAnsi"/>
                <w:b/>
                <w:sz w:val="20"/>
                <w:szCs w:val="20"/>
              </w:rPr>
              <w:t>6</w:t>
            </w:r>
          </w:p>
        </w:tc>
        <w:tc>
          <w:tcPr>
            <w:tcW w:w="1865" w:type="pct"/>
            <w:shd w:val="clear" w:color="auto" w:fill="auto"/>
          </w:tcPr>
          <w:p w14:paraId="7882510A" w14:textId="77777777" w:rsidR="009F69A3" w:rsidRPr="009F69A3" w:rsidRDefault="009F69A3" w:rsidP="00F0669D">
            <w:pPr>
              <w:spacing w:before="120" w:after="120"/>
              <w:rPr>
                <w:rFonts w:cstheme="minorHAnsi"/>
                <w:sz w:val="20"/>
                <w:szCs w:val="20"/>
              </w:rPr>
            </w:pPr>
            <w:r w:rsidRPr="009F69A3">
              <w:rPr>
                <w:rFonts w:cstheme="minorHAnsi"/>
                <w:sz w:val="20"/>
                <w:szCs w:val="20"/>
              </w:rPr>
              <w:t>Assessment and management; a child case scenario, continued</w:t>
            </w:r>
          </w:p>
        </w:tc>
        <w:tc>
          <w:tcPr>
            <w:tcW w:w="2629" w:type="pct"/>
            <w:shd w:val="clear" w:color="auto" w:fill="auto"/>
          </w:tcPr>
          <w:p w14:paraId="3A6BE771" w14:textId="77777777" w:rsidR="009F69A3" w:rsidRPr="009F69A3" w:rsidRDefault="009F69A3" w:rsidP="006C5224">
            <w:pPr>
              <w:pStyle w:val="ListParagraph"/>
              <w:numPr>
                <w:ilvl w:val="0"/>
                <w:numId w:val="153"/>
              </w:numPr>
              <w:spacing w:before="120" w:after="120"/>
              <w:ind w:left="174" w:hanging="218"/>
              <w:contextualSpacing w:val="0"/>
              <w:rPr>
                <w:rFonts w:cstheme="minorHAnsi"/>
                <w:sz w:val="20"/>
                <w:szCs w:val="20"/>
              </w:rPr>
            </w:pPr>
            <w:r w:rsidRPr="009F69A3">
              <w:rPr>
                <w:rFonts w:cstheme="minorHAnsi"/>
                <w:sz w:val="20"/>
                <w:szCs w:val="20"/>
              </w:rPr>
              <w:t>Consider interventions, continued</w:t>
            </w:r>
          </w:p>
          <w:p w14:paraId="589AA8CD" w14:textId="54563DA2" w:rsidR="009F69A3" w:rsidRPr="009F69A3" w:rsidRDefault="009F69A3" w:rsidP="006C5224">
            <w:pPr>
              <w:pStyle w:val="ListParagraph"/>
              <w:numPr>
                <w:ilvl w:val="0"/>
                <w:numId w:val="153"/>
              </w:numPr>
              <w:ind w:left="174" w:hanging="218"/>
              <w:contextualSpacing w:val="0"/>
              <w:rPr>
                <w:rFonts w:cstheme="minorHAnsi"/>
                <w:sz w:val="20"/>
                <w:szCs w:val="20"/>
              </w:rPr>
            </w:pPr>
            <w:r w:rsidRPr="009F69A3">
              <w:rPr>
                <w:rFonts w:cstheme="minorHAnsi"/>
                <w:sz w:val="20"/>
                <w:szCs w:val="20"/>
              </w:rPr>
              <w:t>Discuss your c</w:t>
            </w:r>
            <w:r w:rsidR="003416F4">
              <w:rPr>
                <w:rFonts w:cstheme="minorHAnsi"/>
                <w:sz w:val="20"/>
                <w:szCs w:val="20"/>
              </w:rPr>
              <w:t>lient’s</w:t>
            </w:r>
            <w:r w:rsidRPr="009F69A3">
              <w:rPr>
                <w:rFonts w:cstheme="minorHAnsi"/>
                <w:sz w:val="20"/>
                <w:szCs w:val="20"/>
              </w:rPr>
              <w:t xml:space="preserve"> &amp; Gary's case scenario</w:t>
            </w:r>
          </w:p>
          <w:p w14:paraId="404A96A4" w14:textId="77777777" w:rsidR="009F69A3" w:rsidRPr="009F69A3" w:rsidRDefault="009F69A3" w:rsidP="006C5224">
            <w:pPr>
              <w:pStyle w:val="ListParagraph"/>
              <w:numPr>
                <w:ilvl w:val="0"/>
                <w:numId w:val="153"/>
              </w:numPr>
              <w:ind w:left="174" w:hanging="218"/>
              <w:contextualSpacing w:val="0"/>
              <w:rPr>
                <w:rFonts w:cstheme="minorHAnsi"/>
                <w:sz w:val="20"/>
                <w:szCs w:val="20"/>
              </w:rPr>
            </w:pPr>
            <w:r w:rsidRPr="009F69A3">
              <w:rPr>
                <w:rFonts w:cstheme="minorHAnsi"/>
                <w:sz w:val="20"/>
                <w:szCs w:val="20"/>
              </w:rPr>
              <w:t>Draft an intervention plan</w:t>
            </w:r>
          </w:p>
          <w:p w14:paraId="0881E713" w14:textId="77777777" w:rsidR="009F69A3" w:rsidRPr="009F69A3" w:rsidRDefault="009F69A3" w:rsidP="006C5224">
            <w:pPr>
              <w:pStyle w:val="ListParagraph"/>
              <w:numPr>
                <w:ilvl w:val="0"/>
                <w:numId w:val="153"/>
              </w:numPr>
              <w:ind w:left="174" w:hanging="218"/>
              <w:contextualSpacing w:val="0"/>
              <w:rPr>
                <w:rFonts w:cstheme="minorHAnsi"/>
                <w:sz w:val="20"/>
                <w:szCs w:val="20"/>
              </w:rPr>
            </w:pPr>
            <w:r w:rsidRPr="009F69A3">
              <w:rPr>
                <w:rFonts w:cstheme="minorHAnsi"/>
                <w:sz w:val="20"/>
                <w:szCs w:val="20"/>
              </w:rPr>
              <w:t>Discuss your intervention plan</w:t>
            </w:r>
          </w:p>
          <w:p w14:paraId="7A8A810A" w14:textId="2F4AFE38" w:rsidR="009F69A3" w:rsidRPr="009F69A3" w:rsidRDefault="005E7BBB" w:rsidP="006C5224">
            <w:pPr>
              <w:pStyle w:val="ListParagraph"/>
              <w:numPr>
                <w:ilvl w:val="0"/>
                <w:numId w:val="153"/>
              </w:numPr>
              <w:spacing w:after="120"/>
              <w:ind w:left="174" w:hanging="218"/>
              <w:contextualSpacing w:val="0"/>
              <w:rPr>
                <w:rFonts w:cstheme="minorHAnsi"/>
                <w:sz w:val="20"/>
                <w:szCs w:val="20"/>
              </w:rPr>
            </w:pPr>
            <w:r>
              <w:rPr>
                <w:rFonts w:cstheme="minorHAnsi"/>
                <w:sz w:val="20"/>
                <w:szCs w:val="20"/>
                <w:highlight w:val="yellow"/>
              </w:rPr>
              <w:t>Finalise</w:t>
            </w:r>
            <w:r w:rsidR="009F69A3" w:rsidRPr="009F69A3">
              <w:rPr>
                <w:rFonts w:cstheme="minorHAnsi"/>
                <w:sz w:val="20"/>
                <w:szCs w:val="20"/>
                <w:highlight w:val="yellow"/>
              </w:rPr>
              <w:t xml:space="preserve"> and submit assessment item 1</w:t>
            </w:r>
          </w:p>
        </w:tc>
      </w:tr>
    </w:tbl>
    <w:p w14:paraId="5CBAD965" w14:textId="3ED08D10" w:rsidR="009F69A3" w:rsidRDefault="009F69A3" w:rsidP="00594D88">
      <w:pPr>
        <w:sectPr w:rsidR="009F69A3" w:rsidSect="001B68DB">
          <w:pgSz w:w="11906" w:h="16838"/>
          <w:pgMar w:top="1440" w:right="1440" w:bottom="1440" w:left="1440" w:header="708" w:footer="708" w:gutter="0"/>
          <w:cols w:space="708"/>
          <w:docGrid w:linePitch="360"/>
        </w:sectPr>
      </w:pPr>
    </w:p>
    <w:p w14:paraId="2AE0086A" w14:textId="50AE8FD6" w:rsidR="00594D88" w:rsidRDefault="00594D88" w:rsidP="00594D88">
      <w:pPr>
        <w:pStyle w:val="Heading1"/>
      </w:pPr>
      <w:bookmarkStart w:id="45" w:name="_Toc181875472"/>
      <w:r w:rsidRPr="00666D2A">
        <w:lastRenderedPageBreak/>
        <w:t>MO1029 Foodservices</w:t>
      </w:r>
      <w:bookmarkEnd w:id="45"/>
    </w:p>
    <w:p w14:paraId="619AEED3" w14:textId="4D8BC025" w:rsidR="00E47AB7" w:rsidRDefault="00067F8F" w:rsidP="0019616C">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E47AB7" w:rsidRPr="00DA3FDF">
          <w:rPr>
            <w:rStyle w:val="Hyperlink"/>
          </w:rPr>
          <w:t>MO1029 Foodservices</w:t>
        </w:r>
      </w:hyperlink>
    </w:p>
    <w:p w14:paraId="60EEFF9C" w14:textId="77777777" w:rsidR="0019616C" w:rsidRDefault="0019616C" w:rsidP="0019616C">
      <w:pPr>
        <w:spacing w:after="0" w:line="240" w:lineRule="auto"/>
        <w:rPr>
          <w:rFonts w:ascii="Segoe UI Emoji" w:hAnsi="Segoe UI Emoji" w:cs="Segoe UI Emoji"/>
          <w:b/>
          <w:bCs/>
        </w:rPr>
      </w:pPr>
    </w:p>
    <w:p w14:paraId="1A1549AD" w14:textId="56003512" w:rsidR="0019616C" w:rsidRPr="004E6D3B" w:rsidRDefault="0019616C" w:rsidP="0019616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D66173">
          <w:rPr>
            <w:rStyle w:val="Hyperlink"/>
          </w:rPr>
          <w:t>Introduction to MO1029 Foodservices</w:t>
        </w:r>
      </w:hyperlink>
      <w:r w:rsidRPr="00D66173">
        <w:rPr>
          <w:b/>
          <w:bCs/>
        </w:rPr>
        <w:t xml:space="preserve"> </w:t>
      </w:r>
      <w:r w:rsidRPr="00D66173">
        <w:t>(</w:t>
      </w:r>
      <w:r w:rsidR="00D66173" w:rsidRPr="00D66173">
        <w:t>4</w:t>
      </w:r>
      <w:r w:rsidRPr="00D66173">
        <w:t xml:space="preserve">min </w:t>
      </w:r>
      <w:r w:rsidR="00D66173" w:rsidRPr="00D66173">
        <w:t>45</w:t>
      </w:r>
      <w:r w:rsidRPr="00D66173">
        <w:t>s)</w:t>
      </w:r>
    </w:p>
    <w:p w14:paraId="128F2F46" w14:textId="77777777" w:rsidR="0019616C" w:rsidRPr="0019616C" w:rsidRDefault="0019616C" w:rsidP="0019616C">
      <w:pPr>
        <w:spacing w:after="0" w:line="240" w:lineRule="auto"/>
        <w:rPr>
          <w:b/>
          <w:bCs/>
        </w:rPr>
      </w:pPr>
    </w:p>
    <w:p w14:paraId="63A1B862" w14:textId="1C69FCA8" w:rsidR="00067F8F" w:rsidRDefault="00E47AB7" w:rsidP="0019616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48DC3A1" w14:textId="77777777" w:rsidR="0019616C" w:rsidRDefault="0019616C" w:rsidP="0019616C">
      <w:pPr>
        <w:spacing w:after="0" w:line="240" w:lineRule="auto"/>
        <w:rPr>
          <w:b/>
          <w:bCs/>
        </w:rPr>
      </w:pPr>
    </w:p>
    <w:p w14:paraId="4E2B67F5" w14:textId="7DD59D38" w:rsidR="00067F8F" w:rsidRPr="003F3684" w:rsidRDefault="00067F8F" w:rsidP="0019616C">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173D52" w:rsidRPr="00173D52">
        <w:rPr>
          <w:b/>
          <w:bCs/>
        </w:rPr>
        <w:t xml:space="preserve">Written </w:t>
      </w:r>
      <w:r w:rsidR="008F23E0">
        <w:rPr>
          <w:b/>
          <w:bCs/>
        </w:rPr>
        <w:t>–</w:t>
      </w:r>
      <w:r w:rsidR="00173D52" w:rsidRPr="00173D52">
        <w:rPr>
          <w:b/>
          <w:bCs/>
        </w:rPr>
        <w:t xml:space="preserve"> </w:t>
      </w:r>
      <w:r w:rsidR="008F23E0">
        <w:rPr>
          <w:b/>
          <w:bCs/>
        </w:rPr>
        <w:t>Problem task</w:t>
      </w:r>
    </w:p>
    <w:p w14:paraId="61BB7B89" w14:textId="77777777" w:rsidR="00246A90" w:rsidRPr="00246A90" w:rsidRDefault="00246A90" w:rsidP="006C5224">
      <w:pPr>
        <w:pStyle w:val="ListParagraph"/>
        <w:numPr>
          <w:ilvl w:val="0"/>
          <w:numId w:val="156"/>
        </w:numPr>
        <w:spacing w:after="0" w:line="240" w:lineRule="auto"/>
        <w:rPr>
          <w:lang w:val="en-US"/>
        </w:rPr>
      </w:pPr>
      <w:r w:rsidRPr="00246A90">
        <w:rPr>
          <w:lang w:val="en-US"/>
        </w:rPr>
        <w:t>Word limit:  Maximum 1000 words excluding figures and references</w:t>
      </w:r>
    </w:p>
    <w:p w14:paraId="707F121B" w14:textId="77777777" w:rsidR="00246A90" w:rsidRPr="00022433" w:rsidRDefault="00246A90" w:rsidP="006C5224">
      <w:pPr>
        <w:pStyle w:val="ListParagraph"/>
        <w:numPr>
          <w:ilvl w:val="0"/>
          <w:numId w:val="156"/>
        </w:numPr>
        <w:spacing w:after="0" w:line="240" w:lineRule="auto"/>
      </w:pPr>
      <w:r w:rsidRPr="00022433">
        <w:t>Format: .PDF.</w:t>
      </w:r>
    </w:p>
    <w:p w14:paraId="225BA20D" w14:textId="77777777" w:rsidR="0019616C" w:rsidRDefault="0019616C" w:rsidP="0019616C">
      <w:pPr>
        <w:spacing w:after="0" w:line="240" w:lineRule="auto"/>
        <w:rPr>
          <w:lang w:val="en-US"/>
        </w:rPr>
      </w:pPr>
    </w:p>
    <w:p w14:paraId="670444D0" w14:textId="77777777" w:rsidR="008A2FE0" w:rsidRDefault="008A2FE0" w:rsidP="008A2FE0">
      <w:pPr>
        <w:rPr>
          <w:bCs/>
        </w:rPr>
      </w:pPr>
      <w:r w:rsidRPr="00491F81">
        <w:rPr>
          <w:bCs/>
          <w:lang w:val="en-US"/>
        </w:rPr>
        <w:t xml:space="preserve">Review a foodservice menu to </w:t>
      </w:r>
      <w:r w:rsidRPr="00491F81">
        <w:rPr>
          <w:bCs/>
          <w:iCs/>
        </w:rPr>
        <w:t xml:space="preserve">determine the menu’s ability to meet nutritional standards. Do this by </w:t>
      </w:r>
      <w:r w:rsidRPr="00491F81">
        <w:rPr>
          <w:bCs/>
          <w:lang w:val="en-US"/>
        </w:rPr>
        <w:t>undertaking a</w:t>
      </w:r>
      <w:r>
        <w:rPr>
          <w:bCs/>
          <w:lang w:val="en-US"/>
        </w:rPr>
        <w:t>n</w:t>
      </w:r>
      <w:r w:rsidRPr="004605C1">
        <w:rPr>
          <w:bCs/>
          <w:lang w:val="en-US"/>
        </w:rPr>
        <w:t xml:space="preserve"> </w:t>
      </w:r>
      <w:r w:rsidRPr="003C239C">
        <w:rPr>
          <w:bCs/>
          <w:lang w:val="en-US"/>
        </w:rPr>
        <w:t>audit</w:t>
      </w:r>
      <w:r w:rsidRPr="00491F81">
        <w:rPr>
          <w:bCs/>
          <w:lang w:val="en-US"/>
        </w:rPr>
        <w:t xml:space="preserve"> </w:t>
      </w:r>
      <w:r w:rsidRPr="00491F81">
        <w:rPr>
          <w:bCs/>
        </w:rPr>
        <w:t>aimed at identifying improvements needed</w:t>
      </w:r>
      <w:r>
        <w:rPr>
          <w:bCs/>
        </w:rPr>
        <w:t xml:space="preserve">, </w:t>
      </w:r>
      <w:r w:rsidRPr="00491F81">
        <w:rPr>
          <w:bCs/>
        </w:rPr>
        <w:t>providing a list of recommendations that will facilitate needed improvements</w:t>
      </w:r>
      <w:r>
        <w:rPr>
          <w:bCs/>
        </w:rPr>
        <w:t xml:space="preserve"> and </w:t>
      </w:r>
      <w:r>
        <w:rPr>
          <w:rFonts w:cstheme="minorHAnsi"/>
        </w:rPr>
        <w:t xml:space="preserve">illustrate </w:t>
      </w:r>
      <w:r w:rsidRPr="000476BA">
        <w:rPr>
          <w:rFonts w:cstheme="minorHAnsi"/>
        </w:rPr>
        <w:t>how recommendations will be implemented.</w:t>
      </w:r>
      <w:r w:rsidRPr="00491F81">
        <w:rPr>
          <w:bCs/>
        </w:rPr>
        <w:t xml:space="preserve"> </w:t>
      </w:r>
    </w:p>
    <w:p w14:paraId="06EA164C" w14:textId="77777777" w:rsidR="0019616C" w:rsidRDefault="0019616C" w:rsidP="0019616C">
      <w:pPr>
        <w:spacing w:after="0" w:line="240" w:lineRule="auto"/>
        <w:rPr>
          <w:b/>
          <w:bCs/>
        </w:rPr>
      </w:pPr>
    </w:p>
    <w:p w14:paraId="0D036977" w14:textId="6D6A35EC" w:rsidR="00067F8F" w:rsidRDefault="00067F8F" w:rsidP="0019616C">
      <w:pPr>
        <w:spacing w:after="0" w:line="240" w:lineRule="auto"/>
        <w:rPr>
          <w:b/>
          <w:bCs/>
        </w:rPr>
      </w:pPr>
      <w:r w:rsidRPr="003F3684">
        <w:rPr>
          <w:b/>
          <w:bCs/>
        </w:rPr>
        <w:t>Calendar</w:t>
      </w:r>
    </w:p>
    <w:p w14:paraId="1EA38889" w14:textId="77777777" w:rsidR="0019616C" w:rsidRPr="003F3684" w:rsidRDefault="0019616C" w:rsidP="0019616C">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19616C" w:rsidRPr="00022433" w14:paraId="46573C4A" w14:textId="77777777" w:rsidTr="0019616C">
        <w:trPr>
          <w:tblHeader/>
          <w:jc w:val="center"/>
        </w:trPr>
        <w:tc>
          <w:tcPr>
            <w:tcW w:w="506" w:type="pct"/>
            <w:shd w:val="clear" w:color="auto" w:fill="9CC2E5" w:themeFill="accent1" w:themeFillTint="99"/>
            <w:vAlign w:val="center"/>
          </w:tcPr>
          <w:p w14:paraId="67EF108B" w14:textId="77777777" w:rsidR="0019616C" w:rsidRPr="00022433" w:rsidRDefault="0019616C" w:rsidP="0019616C">
            <w:pPr>
              <w:spacing w:before="120" w:after="120"/>
              <w:jc w:val="center"/>
              <w:rPr>
                <w:rFonts w:cstheme="minorHAnsi"/>
                <w:b/>
                <w:sz w:val="20"/>
                <w:szCs w:val="20"/>
              </w:rPr>
            </w:pPr>
            <w:r w:rsidRPr="00022433">
              <w:rPr>
                <w:rFonts w:cstheme="minorHAnsi"/>
                <w:b/>
                <w:sz w:val="20"/>
                <w:szCs w:val="20"/>
              </w:rPr>
              <w:t>Week</w:t>
            </w:r>
          </w:p>
        </w:tc>
        <w:tc>
          <w:tcPr>
            <w:tcW w:w="1865" w:type="pct"/>
            <w:shd w:val="clear" w:color="auto" w:fill="9CC2E5" w:themeFill="accent1" w:themeFillTint="99"/>
            <w:vAlign w:val="center"/>
          </w:tcPr>
          <w:p w14:paraId="595A9F4D" w14:textId="77777777" w:rsidR="0019616C" w:rsidRPr="00022433" w:rsidRDefault="0019616C" w:rsidP="0019616C">
            <w:pPr>
              <w:spacing w:before="120" w:after="120"/>
              <w:rPr>
                <w:rFonts w:cstheme="minorHAnsi"/>
                <w:b/>
                <w:sz w:val="20"/>
                <w:szCs w:val="20"/>
              </w:rPr>
            </w:pPr>
            <w:r w:rsidRPr="00022433">
              <w:rPr>
                <w:rFonts w:cstheme="minorHAnsi"/>
                <w:b/>
                <w:sz w:val="20"/>
                <w:szCs w:val="20"/>
              </w:rPr>
              <w:t>Topic</w:t>
            </w:r>
          </w:p>
        </w:tc>
        <w:tc>
          <w:tcPr>
            <w:tcW w:w="2629" w:type="pct"/>
            <w:shd w:val="clear" w:color="auto" w:fill="9CC2E5" w:themeFill="accent1" w:themeFillTint="99"/>
            <w:vAlign w:val="center"/>
          </w:tcPr>
          <w:p w14:paraId="049E4204" w14:textId="77777777" w:rsidR="0019616C" w:rsidRPr="00022433" w:rsidRDefault="0019616C" w:rsidP="0019616C">
            <w:pPr>
              <w:spacing w:before="120" w:after="120"/>
              <w:rPr>
                <w:rFonts w:cstheme="minorHAnsi"/>
                <w:b/>
                <w:sz w:val="20"/>
                <w:szCs w:val="20"/>
              </w:rPr>
            </w:pPr>
            <w:r w:rsidRPr="00022433">
              <w:rPr>
                <w:rFonts w:cstheme="minorHAnsi"/>
                <w:b/>
                <w:sz w:val="20"/>
                <w:szCs w:val="20"/>
              </w:rPr>
              <w:t>Learning Activity</w:t>
            </w:r>
          </w:p>
        </w:tc>
      </w:tr>
      <w:tr w:rsidR="008A2FE0" w:rsidRPr="00022433" w14:paraId="45FDB8D0" w14:textId="77777777" w:rsidTr="0019616C">
        <w:trPr>
          <w:jc w:val="center"/>
        </w:trPr>
        <w:tc>
          <w:tcPr>
            <w:tcW w:w="506" w:type="pct"/>
            <w:shd w:val="clear" w:color="auto" w:fill="F2F2F2" w:themeFill="background1" w:themeFillShade="F2"/>
          </w:tcPr>
          <w:p w14:paraId="1BB0BC80" w14:textId="77777777" w:rsidR="008A2FE0" w:rsidRPr="00022433" w:rsidRDefault="008A2FE0" w:rsidP="008A2FE0">
            <w:pPr>
              <w:spacing w:before="120" w:after="120"/>
              <w:jc w:val="center"/>
              <w:rPr>
                <w:rFonts w:cstheme="minorHAnsi"/>
                <w:sz w:val="20"/>
                <w:szCs w:val="20"/>
              </w:rPr>
            </w:pPr>
            <w:r w:rsidRPr="00022433">
              <w:rPr>
                <w:rFonts w:cstheme="minorHAnsi"/>
                <w:b/>
                <w:sz w:val="20"/>
                <w:szCs w:val="20"/>
              </w:rPr>
              <w:t>1</w:t>
            </w:r>
          </w:p>
        </w:tc>
        <w:tc>
          <w:tcPr>
            <w:tcW w:w="1865" w:type="pct"/>
          </w:tcPr>
          <w:p w14:paraId="663C3744" w14:textId="3F5013EC" w:rsidR="008A2FE0" w:rsidRPr="00022433" w:rsidRDefault="008A2FE0" w:rsidP="008A2FE0">
            <w:pPr>
              <w:spacing w:before="120" w:after="120"/>
              <w:rPr>
                <w:rFonts w:cstheme="minorHAnsi"/>
                <w:sz w:val="20"/>
                <w:szCs w:val="20"/>
              </w:rPr>
            </w:pPr>
            <w:r w:rsidRPr="004A79A2">
              <w:rPr>
                <w:rFonts w:cstheme="minorHAnsi"/>
                <w:sz w:val="20"/>
                <w:szCs w:val="20"/>
              </w:rPr>
              <w:t>Food service systems and the rural and remote context</w:t>
            </w:r>
          </w:p>
        </w:tc>
        <w:tc>
          <w:tcPr>
            <w:tcW w:w="2629" w:type="pct"/>
            <w:vAlign w:val="center"/>
          </w:tcPr>
          <w:p w14:paraId="284FDF65" w14:textId="16A79C5B" w:rsidR="00331222" w:rsidRDefault="00331222" w:rsidP="006C5224">
            <w:pPr>
              <w:pStyle w:val="ListParagraph"/>
              <w:numPr>
                <w:ilvl w:val="0"/>
                <w:numId w:val="173"/>
              </w:numPr>
              <w:spacing w:before="120" w:after="120"/>
              <w:ind w:left="226" w:hanging="302"/>
              <w:rPr>
                <w:rFonts w:cstheme="minorHAnsi"/>
                <w:sz w:val="20"/>
                <w:szCs w:val="20"/>
              </w:rPr>
            </w:pPr>
            <w:r>
              <w:rPr>
                <w:rFonts w:cstheme="minorHAnsi"/>
                <w:sz w:val="20"/>
                <w:szCs w:val="20"/>
              </w:rPr>
              <w:t>Get the lay of the land</w:t>
            </w:r>
          </w:p>
          <w:p w14:paraId="7E190C23" w14:textId="126ADA92" w:rsidR="008A2FE0" w:rsidRPr="004A79A2" w:rsidRDefault="008A2FE0" w:rsidP="006C5224">
            <w:pPr>
              <w:pStyle w:val="ListParagraph"/>
              <w:numPr>
                <w:ilvl w:val="0"/>
                <w:numId w:val="173"/>
              </w:numPr>
              <w:spacing w:before="120" w:after="120"/>
              <w:ind w:left="226" w:hanging="302"/>
              <w:rPr>
                <w:rFonts w:cstheme="minorHAnsi"/>
                <w:sz w:val="20"/>
                <w:szCs w:val="20"/>
              </w:rPr>
            </w:pPr>
            <w:r w:rsidRPr="004A79A2">
              <w:rPr>
                <w:rFonts w:cstheme="minorHAnsi"/>
                <w:sz w:val="20"/>
                <w:szCs w:val="20"/>
              </w:rPr>
              <w:t>Understand what you do and don’t know about foodservice types and systems</w:t>
            </w:r>
          </w:p>
          <w:p w14:paraId="21F39EE4" w14:textId="77777777" w:rsidR="008A2FE0" w:rsidRPr="004A79A2" w:rsidRDefault="008A2FE0" w:rsidP="006C5224">
            <w:pPr>
              <w:pStyle w:val="ListParagraph"/>
              <w:numPr>
                <w:ilvl w:val="0"/>
                <w:numId w:val="173"/>
              </w:numPr>
              <w:spacing w:before="120" w:after="120"/>
              <w:ind w:left="170" w:hanging="215"/>
              <w:rPr>
                <w:rFonts w:cstheme="minorHAnsi"/>
                <w:sz w:val="20"/>
                <w:szCs w:val="20"/>
              </w:rPr>
            </w:pPr>
            <w:r w:rsidRPr="004A79A2">
              <w:rPr>
                <w:rFonts w:cstheme="minorHAnsi"/>
                <w:sz w:val="20"/>
                <w:szCs w:val="20"/>
              </w:rPr>
              <w:t>Learn more about the Foodservice System Model</w:t>
            </w:r>
          </w:p>
          <w:p w14:paraId="1A235431" w14:textId="77777777" w:rsidR="008A2FE0" w:rsidRPr="004A79A2" w:rsidRDefault="008A2FE0" w:rsidP="006C5224">
            <w:pPr>
              <w:pStyle w:val="ListParagraph"/>
              <w:numPr>
                <w:ilvl w:val="0"/>
                <w:numId w:val="173"/>
              </w:numPr>
              <w:spacing w:before="120" w:after="120"/>
              <w:ind w:left="170" w:hanging="215"/>
              <w:rPr>
                <w:rFonts w:cstheme="minorHAnsi"/>
                <w:sz w:val="20"/>
                <w:szCs w:val="20"/>
              </w:rPr>
            </w:pPr>
            <w:r w:rsidRPr="004A79A2">
              <w:rPr>
                <w:rFonts w:cstheme="minorHAnsi"/>
                <w:sz w:val="20"/>
                <w:szCs w:val="20"/>
              </w:rPr>
              <w:t>Consider the control component of the Foodservice System</w:t>
            </w:r>
          </w:p>
          <w:p w14:paraId="2F3B876A" w14:textId="77777777" w:rsidR="008A2FE0" w:rsidRDefault="008A2FE0" w:rsidP="006C5224">
            <w:pPr>
              <w:pStyle w:val="ListParagraph"/>
              <w:numPr>
                <w:ilvl w:val="0"/>
                <w:numId w:val="173"/>
              </w:numPr>
              <w:spacing w:before="120" w:after="120"/>
              <w:ind w:left="170" w:hanging="215"/>
              <w:rPr>
                <w:rFonts w:cstheme="minorHAnsi"/>
                <w:sz w:val="20"/>
                <w:szCs w:val="20"/>
              </w:rPr>
            </w:pPr>
            <w:r w:rsidRPr="004A79A2">
              <w:rPr>
                <w:rFonts w:cstheme="minorHAnsi"/>
                <w:sz w:val="20"/>
                <w:szCs w:val="20"/>
              </w:rPr>
              <w:t>Consider the input component of the Foodservice System</w:t>
            </w:r>
          </w:p>
          <w:p w14:paraId="004A85DA" w14:textId="60A4D991" w:rsidR="008A2FE0" w:rsidRPr="0019616C" w:rsidRDefault="008A2FE0" w:rsidP="006C5224">
            <w:pPr>
              <w:pStyle w:val="ListParagraph"/>
              <w:numPr>
                <w:ilvl w:val="0"/>
                <w:numId w:val="173"/>
              </w:numPr>
              <w:spacing w:before="120" w:after="120"/>
              <w:ind w:left="170" w:hanging="215"/>
              <w:rPr>
                <w:rFonts w:cstheme="minorHAnsi"/>
                <w:sz w:val="20"/>
                <w:szCs w:val="20"/>
              </w:rPr>
            </w:pPr>
            <w:r w:rsidRPr="004A79A2">
              <w:rPr>
                <w:rFonts w:cstheme="minorHAnsi"/>
                <w:sz w:val="20"/>
                <w:szCs w:val="20"/>
              </w:rPr>
              <w:t>Consider the transformation component of the Foodservice System</w:t>
            </w:r>
          </w:p>
        </w:tc>
      </w:tr>
      <w:tr w:rsidR="008A2FE0" w:rsidRPr="00022433" w14:paraId="7AA2D731" w14:textId="77777777" w:rsidTr="0019616C">
        <w:trPr>
          <w:jc w:val="center"/>
        </w:trPr>
        <w:tc>
          <w:tcPr>
            <w:tcW w:w="506" w:type="pct"/>
            <w:shd w:val="clear" w:color="auto" w:fill="F2F2F2" w:themeFill="background1" w:themeFillShade="F2"/>
          </w:tcPr>
          <w:p w14:paraId="31A7DB62" w14:textId="77777777" w:rsidR="008A2FE0" w:rsidRPr="00022433" w:rsidRDefault="008A2FE0" w:rsidP="008A2FE0">
            <w:pPr>
              <w:spacing w:before="120" w:after="120"/>
              <w:jc w:val="center"/>
              <w:rPr>
                <w:rFonts w:cstheme="minorHAnsi"/>
                <w:b/>
                <w:sz w:val="20"/>
                <w:szCs w:val="20"/>
              </w:rPr>
            </w:pPr>
            <w:r w:rsidRPr="00022433">
              <w:rPr>
                <w:rFonts w:cstheme="minorHAnsi"/>
                <w:b/>
                <w:sz w:val="20"/>
                <w:szCs w:val="20"/>
              </w:rPr>
              <w:t>2</w:t>
            </w:r>
          </w:p>
        </w:tc>
        <w:tc>
          <w:tcPr>
            <w:tcW w:w="1865" w:type="pct"/>
          </w:tcPr>
          <w:p w14:paraId="0F97FBF9" w14:textId="15B6EC1D" w:rsidR="008A2FE0" w:rsidRPr="00022433" w:rsidRDefault="008A2FE0" w:rsidP="008A2FE0">
            <w:pPr>
              <w:spacing w:before="120" w:after="120"/>
              <w:rPr>
                <w:rFonts w:cstheme="minorHAnsi"/>
                <w:sz w:val="20"/>
                <w:szCs w:val="20"/>
              </w:rPr>
            </w:pPr>
            <w:r w:rsidRPr="004A79A2">
              <w:rPr>
                <w:rFonts w:cstheme="minorHAnsi"/>
                <w:sz w:val="20"/>
                <w:szCs w:val="20"/>
              </w:rPr>
              <w:t>Food service systems and the rural and remote context, continued</w:t>
            </w:r>
          </w:p>
        </w:tc>
        <w:tc>
          <w:tcPr>
            <w:tcW w:w="2629" w:type="pct"/>
            <w:vAlign w:val="center"/>
          </w:tcPr>
          <w:p w14:paraId="258CCE9B" w14:textId="77777777" w:rsidR="008A2FE0" w:rsidRPr="004A79A2" w:rsidRDefault="008A2FE0" w:rsidP="006C5224">
            <w:pPr>
              <w:pStyle w:val="ListParagraph"/>
              <w:numPr>
                <w:ilvl w:val="0"/>
                <w:numId w:val="174"/>
              </w:numPr>
              <w:spacing w:before="120"/>
              <w:ind w:left="141" w:hanging="215"/>
              <w:contextualSpacing w:val="0"/>
              <w:rPr>
                <w:rFonts w:cstheme="minorHAnsi"/>
                <w:sz w:val="20"/>
                <w:szCs w:val="20"/>
              </w:rPr>
            </w:pPr>
            <w:r w:rsidRPr="004A79A2">
              <w:rPr>
                <w:rFonts w:cstheme="minorHAnsi"/>
                <w:sz w:val="20"/>
                <w:szCs w:val="20"/>
              </w:rPr>
              <w:t>Consider the output component of the Foodservice System</w:t>
            </w:r>
          </w:p>
          <w:p w14:paraId="25DEE162" w14:textId="77777777" w:rsidR="008A2FE0" w:rsidRPr="004A79A2" w:rsidRDefault="008A2FE0" w:rsidP="006C5224">
            <w:pPr>
              <w:pStyle w:val="ListParagraph"/>
              <w:numPr>
                <w:ilvl w:val="0"/>
                <w:numId w:val="174"/>
              </w:numPr>
              <w:ind w:left="170" w:hanging="215"/>
              <w:contextualSpacing w:val="0"/>
              <w:rPr>
                <w:rFonts w:cstheme="minorHAnsi"/>
                <w:sz w:val="20"/>
                <w:szCs w:val="20"/>
              </w:rPr>
            </w:pPr>
            <w:r w:rsidRPr="004A79A2">
              <w:rPr>
                <w:rFonts w:cstheme="minorHAnsi"/>
                <w:sz w:val="20"/>
                <w:szCs w:val="20"/>
              </w:rPr>
              <w:t>Consider the feedback component of the Foodservice System</w:t>
            </w:r>
          </w:p>
          <w:p w14:paraId="7279349B" w14:textId="77777777" w:rsidR="008A2FE0" w:rsidRPr="004A79A2" w:rsidRDefault="008A2FE0" w:rsidP="006C5224">
            <w:pPr>
              <w:pStyle w:val="ListParagraph"/>
              <w:numPr>
                <w:ilvl w:val="0"/>
                <w:numId w:val="174"/>
              </w:numPr>
              <w:ind w:left="170" w:hanging="215"/>
              <w:contextualSpacing w:val="0"/>
              <w:rPr>
                <w:rFonts w:cstheme="minorHAnsi"/>
                <w:sz w:val="20"/>
                <w:szCs w:val="20"/>
              </w:rPr>
            </w:pPr>
            <w:r w:rsidRPr="004A79A2">
              <w:rPr>
                <w:rFonts w:cstheme="minorHAnsi"/>
                <w:sz w:val="20"/>
                <w:szCs w:val="20"/>
              </w:rPr>
              <w:t>Take a closer look at the menu</w:t>
            </w:r>
          </w:p>
          <w:p w14:paraId="2EE40D81" w14:textId="77777777" w:rsidR="008A2FE0" w:rsidRPr="004A79A2" w:rsidRDefault="008A2FE0" w:rsidP="006C5224">
            <w:pPr>
              <w:pStyle w:val="ListParagraph"/>
              <w:numPr>
                <w:ilvl w:val="0"/>
                <w:numId w:val="174"/>
              </w:numPr>
              <w:ind w:left="170" w:hanging="215"/>
              <w:contextualSpacing w:val="0"/>
              <w:rPr>
                <w:rFonts w:cstheme="minorHAnsi"/>
                <w:sz w:val="20"/>
                <w:szCs w:val="20"/>
              </w:rPr>
            </w:pPr>
            <w:r w:rsidRPr="004A79A2">
              <w:rPr>
                <w:rFonts w:cstheme="minorHAnsi"/>
                <w:sz w:val="20"/>
                <w:szCs w:val="20"/>
              </w:rPr>
              <w:t xml:space="preserve">Explore </w:t>
            </w:r>
            <w:r w:rsidRPr="004A79A2">
              <w:rPr>
                <w:rFonts w:cstheme="minorHAnsi"/>
                <w:sz w:val="20"/>
                <w:szCs w:val="20"/>
                <w:lang w:val="en-US"/>
              </w:rPr>
              <w:t>challenges associated with the rural and remote context</w:t>
            </w:r>
            <w:r w:rsidRPr="004A79A2">
              <w:rPr>
                <w:rFonts w:cstheme="minorHAnsi"/>
                <w:sz w:val="20"/>
                <w:szCs w:val="20"/>
              </w:rPr>
              <w:t xml:space="preserve"> </w:t>
            </w:r>
          </w:p>
          <w:p w14:paraId="1E569709" w14:textId="77777777" w:rsidR="008A2FE0" w:rsidRDefault="008A2FE0" w:rsidP="006C5224">
            <w:pPr>
              <w:pStyle w:val="ListParagraph"/>
              <w:numPr>
                <w:ilvl w:val="0"/>
                <w:numId w:val="174"/>
              </w:numPr>
              <w:ind w:left="170" w:hanging="215"/>
              <w:contextualSpacing w:val="0"/>
              <w:rPr>
                <w:rFonts w:cstheme="minorHAnsi"/>
                <w:sz w:val="20"/>
                <w:szCs w:val="20"/>
              </w:rPr>
            </w:pPr>
            <w:r w:rsidRPr="004A79A2">
              <w:rPr>
                <w:rFonts w:cstheme="minorHAnsi"/>
                <w:sz w:val="20"/>
                <w:szCs w:val="20"/>
              </w:rPr>
              <w:t>Discuss your learning to date</w:t>
            </w:r>
          </w:p>
          <w:p w14:paraId="51711797" w14:textId="1A7F3D12" w:rsidR="008A2FE0" w:rsidRPr="008A2FE0" w:rsidRDefault="008A2FE0" w:rsidP="006C5224">
            <w:pPr>
              <w:pStyle w:val="ListParagraph"/>
              <w:numPr>
                <w:ilvl w:val="0"/>
                <w:numId w:val="174"/>
              </w:numPr>
              <w:spacing w:after="120"/>
              <w:ind w:left="170" w:hanging="215"/>
              <w:contextualSpacing w:val="0"/>
              <w:rPr>
                <w:rFonts w:cstheme="minorHAnsi"/>
                <w:sz w:val="20"/>
                <w:szCs w:val="20"/>
              </w:rPr>
            </w:pPr>
            <w:r w:rsidRPr="008A2FE0">
              <w:rPr>
                <w:rFonts w:cstheme="minorHAnsi"/>
                <w:sz w:val="20"/>
                <w:szCs w:val="20"/>
                <w:highlight w:val="yellow"/>
              </w:rPr>
              <w:t>Submit to receive formative feedback.</w:t>
            </w:r>
          </w:p>
        </w:tc>
      </w:tr>
      <w:tr w:rsidR="008A2FE0" w:rsidRPr="00DF7519" w14:paraId="290ECDC9" w14:textId="77777777" w:rsidTr="0019616C">
        <w:trPr>
          <w:jc w:val="center"/>
        </w:trPr>
        <w:tc>
          <w:tcPr>
            <w:tcW w:w="506" w:type="pct"/>
            <w:shd w:val="clear" w:color="auto" w:fill="F2F2F2" w:themeFill="background1" w:themeFillShade="F2"/>
          </w:tcPr>
          <w:p w14:paraId="54265CC0" w14:textId="77777777" w:rsidR="008A2FE0" w:rsidRPr="00022433" w:rsidRDefault="008A2FE0" w:rsidP="008A2FE0">
            <w:pPr>
              <w:spacing w:before="120" w:after="120"/>
              <w:jc w:val="center"/>
              <w:rPr>
                <w:rFonts w:cstheme="minorHAnsi"/>
                <w:b/>
                <w:sz w:val="20"/>
                <w:szCs w:val="20"/>
              </w:rPr>
            </w:pPr>
            <w:r w:rsidRPr="00022433">
              <w:rPr>
                <w:rFonts w:cstheme="minorHAnsi"/>
                <w:b/>
                <w:sz w:val="20"/>
                <w:szCs w:val="20"/>
              </w:rPr>
              <w:t>3</w:t>
            </w:r>
          </w:p>
        </w:tc>
        <w:tc>
          <w:tcPr>
            <w:tcW w:w="1865" w:type="pct"/>
          </w:tcPr>
          <w:p w14:paraId="5EC10598" w14:textId="55C60E48" w:rsidR="008A2FE0" w:rsidRPr="00022433" w:rsidRDefault="008A2FE0" w:rsidP="008A2FE0">
            <w:pPr>
              <w:spacing w:before="120" w:after="120"/>
              <w:rPr>
                <w:rFonts w:cstheme="minorHAnsi"/>
                <w:sz w:val="20"/>
                <w:szCs w:val="20"/>
              </w:rPr>
            </w:pPr>
            <w:r>
              <w:rPr>
                <w:rFonts w:cstheme="minorHAnsi"/>
                <w:sz w:val="20"/>
                <w:szCs w:val="20"/>
              </w:rPr>
              <w:t>Audit preparation</w:t>
            </w:r>
          </w:p>
        </w:tc>
        <w:tc>
          <w:tcPr>
            <w:tcW w:w="2629" w:type="pct"/>
          </w:tcPr>
          <w:p w14:paraId="7A1DC196" w14:textId="77777777" w:rsidR="008A2FE0" w:rsidRDefault="008A2FE0" w:rsidP="006C5224">
            <w:pPr>
              <w:pStyle w:val="ListParagraph"/>
              <w:numPr>
                <w:ilvl w:val="0"/>
                <w:numId w:val="175"/>
              </w:numPr>
              <w:spacing w:before="120"/>
              <w:ind w:left="170" w:hanging="215"/>
              <w:contextualSpacing w:val="0"/>
              <w:rPr>
                <w:rFonts w:cstheme="minorHAnsi"/>
                <w:sz w:val="20"/>
                <w:szCs w:val="20"/>
              </w:rPr>
            </w:pPr>
            <w:r w:rsidRPr="008A2FE0">
              <w:rPr>
                <w:rFonts w:cstheme="minorHAnsi"/>
                <w:sz w:val="20"/>
                <w:szCs w:val="20"/>
              </w:rPr>
              <w:t>Understand your audit</w:t>
            </w:r>
          </w:p>
          <w:p w14:paraId="73DB973D" w14:textId="77777777" w:rsidR="008A2FE0" w:rsidRDefault="008A2FE0" w:rsidP="006C5224">
            <w:pPr>
              <w:pStyle w:val="ListParagraph"/>
              <w:numPr>
                <w:ilvl w:val="0"/>
                <w:numId w:val="175"/>
              </w:numPr>
              <w:ind w:left="170" w:hanging="215"/>
              <w:contextualSpacing w:val="0"/>
              <w:rPr>
                <w:rFonts w:cstheme="minorHAnsi"/>
                <w:sz w:val="20"/>
                <w:szCs w:val="20"/>
              </w:rPr>
            </w:pPr>
            <w:r w:rsidRPr="008A2FE0">
              <w:rPr>
                <w:rFonts w:cstheme="minorHAnsi"/>
                <w:sz w:val="20"/>
                <w:szCs w:val="20"/>
              </w:rPr>
              <w:t>Prepare for your audit</w:t>
            </w:r>
          </w:p>
          <w:p w14:paraId="7243AB48" w14:textId="3A127264" w:rsidR="00B3083B" w:rsidRPr="0072008A" w:rsidRDefault="008A2FE0" w:rsidP="0072008A">
            <w:pPr>
              <w:pStyle w:val="ListParagraph"/>
              <w:numPr>
                <w:ilvl w:val="0"/>
                <w:numId w:val="175"/>
              </w:numPr>
              <w:spacing w:after="120"/>
              <w:ind w:left="170" w:hanging="215"/>
              <w:contextualSpacing w:val="0"/>
              <w:rPr>
                <w:rFonts w:cstheme="minorHAnsi"/>
                <w:sz w:val="20"/>
                <w:szCs w:val="20"/>
              </w:rPr>
            </w:pPr>
            <w:r w:rsidRPr="008A2FE0">
              <w:rPr>
                <w:rFonts w:cstheme="minorHAnsi"/>
                <w:sz w:val="20"/>
                <w:szCs w:val="20"/>
              </w:rPr>
              <w:t>Meet with your supervisor</w:t>
            </w:r>
            <w:r w:rsidR="0072008A">
              <w:rPr>
                <w:rFonts w:cstheme="minorHAnsi"/>
                <w:sz w:val="20"/>
                <w:szCs w:val="20"/>
              </w:rPr>
              <w:t>.</w:t>
            </w:r>
          </w:p>
        </w:tc>
      </w:tr>
      <w:tr w:rsidR="008A2FE0" w:rsidRPr="00022433" w14:paraId="1AFB8F4C" w14:textId="77777777" w:rsidTr="0019616C">
        <w:trPr>
          <w:jc w:val="center"/>
        </w:trPr>
        <w:tc>
          <w:tcPr>
            <w:tcW w:w="506" w:type="pct"/>
            <w:shd w:val="clear" w:color="auto" w:fill="F2F2F2" w:themeFill="background1" w:themeFillShade="F2"/>
          </w:tcPr>
          <w:p w14:paraId="37F96FC3" w14:textId="77777777" w:rsidR="008A2FE0" w:rsidRPr="00022433" w:rsidRDefault="008A2FE0" w:rsidP="008A2FE0">
            <w:pPr>
              <w:spacing w:before="120" w:after="120"/>
              <w:jc w:val="center"/>
              <w:rPr>
                <w:rFonts w:cstheme="minorHAnsi"/>
                <w:b/>
                <w:sz w:val="20"/>
                <w:szCs w:val="20"/>
              </w:rPr>
            </w:pPr>
            <w:r w:rsidRPr="00022433">
              <w:rPr>
                <w:rFonts w:cstheme="minorHAnsi"/>
                <w:b/>
                <w:sz w:val="20"/>
                <w:szCs w:val="20"/>
              </w:rPr>
              <w:t>4</w:t>
            </w:r>
          </w:p>
        </w:tc>
        <w:tc>
          <w:tcPr>
            <w:tcW w:w="1865" w:type="pct"/>
          </w:tcPr>
          <w:p w14:paraId="77415A36" w14:textId="52EC7458" w:rsidR="008A2FE0" w:rsidRPr="00022433" w:rsidRDefault="008A2FE0" w:rsidP="008A2FE0">
            <w:pPr>
              <w:spacing w:before="120" w:after="120"/>
              <w:rPr>
                <w:rFonts w:cstheme="minorHAnsi"/>
                <w:sz w:val="20"/>
                <w:szCs w:val="20"/>
              </w:rPr>
            </w:pPr>
            <w:r>
              <w:rPr>
                <w:rFonts w:cstheme="minorHAnsi"/>
                <w:sz w:val="20"/>
                <w:szCs w:val="20"/>
              </w:rPr>
              <w:t>Completing the audit</w:t>
            </w:r>
          </w:p>
        </w:tc>
        <w:tc>
          <w:tcPr>
            <w:tcW w:w="2629" w:type="pct"/>
            <w:vAlign w:val="center"/>
          </w:tcPr>
          <w:p w14:paraId="212EC9AC" w14:textId="54383E84" w:rsidR="008A2FE0" w:rsidRPr="0019616C" w:rsidRDefault="008A2FE0" w:rsidP="006C5224">
            <w:pPr>
              <w:pStyle w:val="ListParagraph"/>
              <w:numPr>
                <w:ilvl w:val="0"/>
                <w:numId w:val="157"/>
              </w:numPr>
              <w:ind w:left="142" w:hanging="218"/>
              <w:rPr>
                <w:rFonts w:cstheme="minorHAnsi"/>
                <w:sz w:val="20"/>
                <w:szCs w:val="20"/>
              </w:rPr>
            </w:pPr>
            <w:r w:rsidRPr="004A79A2">
              <w:rPr>
                <w:rFonts w:cstheme="minorHAnsi"/>
                <w:sz w:val="20"/>
                <w:szCs w:val="20"/>
              </w:rPr>
              <w:t>Undertake your audit.</w:t>
            </w:r>
          </w:p>
        </w:tc>
      </w:tr>
      <w:tr w:rsidR="008A2FE0" w:rsidRPr="00022433" w14:paraId="7918C2E5" w14:textId="77777777" w:rsidTr="0019616C">
        <w:trPr>
          <w:jc w:val="center"/>
        </w:trPr>
        <w:tc>
          <w:tcPr>
            <w:tcW w:w="506" w:type="pct"/>
            <w:shd w:val="clear" w:color="auto" w:fill="F2F2F2" w:themeFill="background1" w:themeFillShade="F2"/>
          </w:tcPr>
          <w:p w14:paraId="3FB518D9" w14:textId="77777777" w:rsidR="008A2FE0" w:rsidRPr="00022433" w:rsidRDefault="008A2FE0" w:rsidP="008A2FE0">
            <w:pPr>
              <w:spacing w:before="120" w:after="120"/>
              <w:jc w:val="center"/>
              <w:rPr>
                <w:rFonts w:cstheme="minorHAnsi"/>
                <w:b/>
                <w:sz w:val="20"/>
                <w:szCs w:val="20"/>
              </w:rPr>
            </w:pPr>
            <w:r w:rsidRPr="00022433">
              <w:rPr>
                <w:rFonts w:cstheme="minorHAnsi"/>
                <w:b/>
                <w:sz w:val="20"/>
                <w:szCs w:val="20"/>
              </w:rPr>
              <w:t>5</w:t>
            </w:r>
          </w:p>
        </w:tc>
        <w:tc>
          <w:tcPr>
            <w:tcW w:w="1865" w:type="pct"/>
          </w:tcPr>
          <w:p w14:paraId="21870630" w14:textId="0CC33309" w:rsidR="008A2FE0" w:rsidRPr="00022433" w:rsidRDefault="008A2FE0" w:rsidP="008A2FE0">
            <w:pPr>
              <w:spacing w:before="120" w:after="120"/>
              <w:rPr>
                <w:rFonts w:cstheme="minorHAnsi"/>
                <w:sz w:val="20"/>
                <w:szCs w:val="20"/>
              </w:rPr>
            </w:pPr>
            <w:r>
              <w:rPr>
                <w:rFonts w:cstheme="minorHAnsi"/>
                <w:sz w:val="20"/>
                <w:szCs w:val="20"/>
              </w:rPr>
              <w:t>Recommendations</w:t>
            </w:r>
          </w:p>
        </w:tc>
        <w:tc>
          <w:tcPr>
            <w:tcW w:w="2629" w:type="pct"/>
            <w:vAlign w:val="center"/>
          </w:tcPr>
          <w:p w14:paraId="715D1D87" w14:textId="77777777" w:rsidR="008A2FE0" w:rsidRDefault="008A2FE0" w:rsidP="006C5224">
            <w:pPr>
              <w:pStyle w:val="ListParagraph"/>
              <w:numPr>
                <w:ilvl w:val="0"/>
                <w:numId w:val="176"/>
              </w:numPr>
              <w:spacing w:before="120"/>
              <w:ind w:left="141" w:hanging="215"/>
              <w:contextualSpacing w:val="0"/>
              <w:rPr>
                <w:rFonts w:cstheme="minorHAnsi"/>
                <w:sz w:val="20"/>
                <w:szCs w:val="20"/>
              </w:rPr>
            </w:pPr>
            <w:r w:rsidRPr="00C81658">
              <w:rPr>
                <w:rFonts w:cstheme="minorHAnsi"/>
                <w:sz w:val="20"/>
                <w:szCs w:val="20"/>
              </w:rPr>
              <w:t xml:space="preserve">Summarise outcomes and </w:t>
            </w:r>
            <w:r>
              <w:rPr>
                <w:rFonts w:cstheme="minorHAnsi"/>
                <w:sz w:val="20"/>
                <w:szCs w:val="20"/>
              </w:rPr>
              <w:t>d</w:t>
            </w:r>
            <w:r w:rsidRPr="00C81658">
              <w:rPr>
                <w:rFonts w:cstheme="minorHAnsi"/>
                <w:sz w:val="20"/>
                <w:szCs w:val="20"/>
              </w:rPr>
              <w:t>evelop recommendations</w:t>
            </w:r>
          </w:p>
          <w:p w14:paraId="7303EFF0" w14:textId="31930CC1" w:rsidR="008A2FE0" w:rsidRPr="0019616C" w:rsidRDefault="008A2FE0" w:rsidP="006C5224">
            <w:pPr>
              <w:pStyle w:val="ListParagraph"/>
              <w:numPr>
                <w:ilvl w:val="0"/>
                <w:numId w:val="176"/>
              </w:numPr>
              <w:spacing w:after="120"/>
              <w:ind w:left="141" w:hanging="215"/>
              <w:contextualSpacing w:val="0"/>
              <w:rPr>
                <w:rFonts w:cstheme="minorHAnsi"/>
                <w:sz w:val="20"/>
                <w:szCs w:val="20"/>
              </w:rPr>
            </w:pPr>
            <w:r w:rsidRPr="004A79A2">
              <w:rPr>
                <w:rFonts w:cstheme="minorHAnsi"/>
                <w:sz w:val="20"/>
                <w:szCs w:val="20"/>
              </w:rPr>
              <w:t>Choose appropriate feedback mechanisms</w:t>
            </w:r>
          </w:p>
        </w:tc>
      </w:tr>
      <w:tr w:rsidR="008A2FE0" w:rsidRPr="00022433" w14:paraId="349016D8" w14:textId="77777777" w:rsidTr="00331222">
        <w:trPr>
          <w:trHeight w:val="352"/>
          <w:jc w:val="center"/>
        </w:trPr>
        <w:tc>
          <w:tcPr>
            <w:tcW w:w="506" w:type="pct"/>
            <w:shd w:val="clear" w:color="auto" w:fill="F2F2F2" w:themeFill="background1" w:themeFillShade="F2"/>
          </w:tcPr>
          <w:p w14:paraId="45F9BD02" w14:textId="77777777" w:rsidR="008A2FE0" w:rsidRPr="00022433" w:rsidRDefault="008A2FE0" w:rsidP="008A2FE0">
            <w:pPr>
              <w:spacing w:before="120" w:after="120"/>
              <w:jc w:val="center"/>
              <w:rPr>
                <w:rFonts w:cstheme="minorHAnsi"/>
                <w:b/>
                <w:sz w:val="20"/>
                <w:szCs w:val="20"/>
              </w:rPr>
            </w:pPr>
            <w:r w:rsidRPr="00022433">
              <w:rPr>
                <w:rFonts w:cstheme="minorHAnsi"/>
                <w:b/>
                <w:sz w:val="20"/>
                <w:szCs w:val="20"/>
              </w:rPr>
              <w:t>6</w:t>
            </w:r>
          </w:p>
        </w:tc>
        <w:tc>
          <w:tcPr>
            <w:tcW w:w="1865" w:type="pct"/>
          </w:tcPr>
          <w:p w14:paraId="18D4CC45" w14:textId="4C1B98FB" w:rsidR="008A2FE0" w:rsidRPr="00022433" w:rsidRDefault="008A2FE0" w:rsidP="008A2FE0">
            <w:pPr>
              <w:spacing w:before="120" w:after="120"/>
              <w:rPr>
                <w:rFonts w:cstheme="minorHAnsi"/>
                <w:sz w:val="20"/>
                <w:szCs w:val="20"/>
              </w:rPr>
            </w:pPr>
            <w:r>
              <w:rPr>
                <w:rFonts w:cstheme="minorHAnsi"/>
                <w:sz w:val="20"/>
                <w:szCs w:val="20"/>
              </w:rPr>
              <w:t>Implementation</w:t>
            </w:r>
          </w:p>
        </w:tc>
        <w:tc>
          <w:tcPr>
            <w:tcW w:w="2629" w:type="pct"/>
            <w:vAlign w:val="center"/>
          </w:tcPr>
          <w:p w14:paraId="59C8A9C7" w14:textId="77777777" w:rsidR="008A2FE0" w:rsidRDefault="008A2FE0" w:rsidP="006C5224">
            <w:pPr>
              <w:pStyle w:val="ListParagraph"/>
              <w:numPr>
                <w:ilvl w:val="0"/>
                <w:numId w:val="177"/>
              </w:numPr>
              <w:spacing w:before="120"/>
              <w:ind w:left="142" w:hanging="218"/>
              <w:contextualSpacing w:val="0"/>
              <w:rPr>
                <w:rFonts w:cstheme="minorHAnsi"/>
                <w:sz w:val="20"/>
                <w:szCs w:val="20"/>
              </w:rPr>
            </w:pPr>
            <w:r>
              <w:rPr>
                <w:rFonts w:cstheme="minorHAnsi"/>
                <w:sz w:val="20"/>
                <w:szCs w:val="20"/>
              </w:rPr>
              <w:t>Create an implementation plan</w:t>
            </w:r>
          </w:p>
          <w:p w14:paraId="022613E9" w14:textId="77777777" w:rsidR="008A2FE0" w:rsidRPr="004605C1" w:rsidRDefault="008A2FE0" w:rsidP="006C5224">
            <w:pPr>
              <w:pStyle w:val="ListParagraph"/>
              <w:numPr>
                <w:ilvl w:val="0"/>
                <w:numId w:val="177"/>
              </w:numPr>
              <w:ind w:left="170" w:hanging="215"/>
              <w:contextualSpacing w:val="0"/>
              <w:rPr>
                <w:rFonts w:cstheme="minorHAnsi"/>
                <w:sz w:val="20"/>
                <w:szCs w:val="20"/>
              </w:rPr>
            </w:pPr>
            <w:r w:rsidRPr="004605C1">
              <w:rPr>
                <w:rFonts w:cstheme="minorHAnsi"/>
                <w:sz w:val="20"/>
                <w:szCs w:val="20"/>
              </w:rPr>
              <w:t>Meet with your supervisor</w:t>
            </w:r>
          </w:p>
          <w:p w14:paraId="48F0343B" w14:textId="77777777" w:rsidR="008A2FE0" w:rsidRDefault="008A2FE0" w:rsidP="006C5224">
            <w:pPr>
              <w:pStyle w:val="ListParagraph"/>
              <w:numPr>
                <w:ilvl w:val="0"/>
                <w:numId w:val="177"/>
              </w:numPr>
              <w:ind w:left="174" w:hanging="218"/>
              <w:contextualSpacing w:val="0"/>
              <w:rPr>
                <w:rFonts w:cstheme="minorHAnsi"/>
                <w:sz w:val="20"/>
                <w:szCs w:val="20"/>
              </w:rPr>
            </w:pPr>
            <w:r w:rsidRPr="004A79A2">
              <w:rPr>
                <w:rFonts w:cstheme="minorHAnsi"/>
                <w:sz w:val="20"/>
                <w:szCs w:val="20"/>
              </w:rPr>
              <w:lastRenderedPageBreak/>
              <w:t>Reflect upon your audit process</w:t>
            </w:r>
          </w:p>
          <w:p w14:paraId="63E3C882" w14:textId="16FED2F8" w:rsidR="008A2FE0" w:rsidRPr="008A2FE0" w:rsidRDefault="008A2FE0" w:rsidP="006C5224">
            <w:pPr>
              <w:pStyle w:val="ListParagraph"/>
              <w:numPr>
                <w:ilvl w:val="0"/>
                <w:numId w:val="177"/>
              </w:numPr>
              <w:spacing w:after="120"/>
              <w:ind w:left="170" w:hanging="215"/>
              <w:contextualSpacing w:val="0"/>
              <w:rPr>
                <w:rFonts w:cstheme="minorHAnsi"/>
                <w:sz w:val="20"/>
                <w:szCs w:val="20"/>
              </w:rPr>
            </w:pPr>
            <w:r w:rsidRPr="008A2FE0">
              <w:rPr>
                <w:rFonts w:cstheme="minorHAnsi"/>
                <w:sz w:val="20"/>
                <w:szCs w:val="20"/>
                <w:highlight w:val="yellow"/>
              </w:rPr>
              <w:t>Finalise and submit assessment item 1.</w:t>
            </w:r>
          </w:p>
        </w:tc>
      </w:tr>
    </w:tbl>
    <w:p w14:paraId="3388E66E" w14:textId="4AE28EB5" w:rsidR="0019616C" w:rsidRDefault="0019616C" w:rsidP="00594D88">
      <w:pPr>
        <w:sectPr w:rsidR="0019616C"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6" w:name="_Toc181875473"/>
      <w:r w:rsidRPr="00666D2A">
        <w:lastRenderedPageBreak/>
        <w:t>MO1032 Health Coaching</w:t>
      </w:r>
      <w:bookmarkEnd w:id="46"/>
    </w:p>
    <w:p w14:paraId="63BBB52D" w14:textId="68E58346"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70654A"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5ACC52B2" w:rsidR="0089783D" w:rsidRDefault="0089783D" w:rsidP="0089783D">
      <w:pPr>
        <w:pStyle w:val="Heading1"/>
      </w:pPr>
      <w:bookmarkStart w:id="47" w:name="_Toc181875474"/>
      <w:r w:rsidRPr="00666D2A">
        <w:lastRenderedPageBreak/>
        <w:t xml:space="preserve">MO1022 Skill-sharing </w:t>
      </w:r>
      <w:r w:rsidR="008C4382">
        <w:t>1</w:t>
      </w:r>
      <w:bookmarkEnd w:id="47"/>
    </w:p>
    <w:p w14:paraId="47E9978C" w14:textId="6B8D6B2D"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 xml:space="preserve">Complete and submit the Competency Progression, Reflection &amp; Report Template made available via </w:t>
      </w:r>
      <w:proofErr w:type="spellStart"/>
      <w:r w:rsidRPr="006E0005">
        <w:rPr>
          <w:rFonts w:cstheme="minorHAnsi"/>
          <w:bCs/>
        </w:rPr>
        <w:t>LearnJCU</w:t>
      </w:r>
      <w:proofErr w:type="spellEnd"/>
      <w:r w:rsidRPr="006E0005">
        <w:rPr>
          <w:rFonts w:cstheme="minorHAnsi"/>
          <w:bCs/>
        </w:rPr>
        <w:t>.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5D2549ED" w14:textId="2AD79B79" w:rsidR="0089783D" w:rsidRDefault="0089783D" w:rsidP="0089783D">
      <w:pPr>
        <w:pStyle w:val="Heading1"/>
      </w:pPr>
      <w:bookmarkStart w:id="48" w:name="_Toc181875475"/>
      <w:r w:rsidRPr="00666D2A">
        <w:lastRenderedPageBreak/>
        <w:t>MO1024 Advanced &amp; Extended Scope Exposure</w:t>
      </w:r>
      <w:bookmarkEnd w:id="48"/>
    </w:p>
    <w:p w14:paraId="19D83C3C" w14:textId="2478956D" w:rsidR="00667E71" w:rsidRDefault="00667E71" w:rsidP="00667E71">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Pr="00DA3FDF">
          <w:rPr>
            <w:rStyle w:val="Hyperlink"/>
          </w:rPr>
          <w:t>MO1024 Advanced &amp; Extended Scope Exposure</w:t>
        </w:r>
      </w:hyperlink>
    </w:p>
    <w:p w14:paraId="3203576F" w14:textId="77777777" w:rsidR="00667E71" w:rsidRPr="00667E71" w:rsidRDefault="00667E71" w:rsidP="00667E71">
      <w:pPr>
        <w:spacing w:after="0" w:line="240" w:lineRule="auto"/>
        <w:rPr>
          <w:b/>
          <w:bCs/>
        </w:rPr>
      </w:pPr>
    </w:p>
    <w:p w14:paraId="54E3129F" w14:textId="37BF9B28" w:rsidR="00067F8F" w:rsidRPr="004E6D3B" w:rsidRDefault="00067F8F" w:rsidP="00667E7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667E71">
          <w:rPr>
            <w:rStyle w:val="Hyperlink"/>
          </w:rPr>
          <w:t xml:space="preserve">Introduction to </w:t>
        </w:r>
        <w:r w:rsidR="00667E71" w:rsidRPr="00667E71">
          <w:rPr>
            <w:rStyle w:val="Hyperlink"/>
          </w:rPr>
          <w:t>MO1024 Advanced &amp; Extended Scope Exposure</w:t>
        </w:r>
      </w:hyperlink>
      <w:r w:rsidR="00667E71">
        <w:t xml:space="preserve"> </w:t>
      </w:r>
      <w:r>
        <w:t>(</w:t>
      </w:r>
      <w:r w:rsidR="00667E71">
        <w:t>4</w:t>
      </w:r>
      <w:r>
        <w:t xml:space="preserve">min </w:t>
      </w:r>
      <w:r w:rsidR="00667E71">
        <w:t>48</w:t>
      </w:r>
      <w:r>
        <w:t>s)</w:t>
      </w:r>
    </w:p>
    <w:p w14:paraId="20F1898B" w14:textId="77777777" w:rsidR="00067F8F" w:rsidRDefault="00067F8F" w:rsidP="00667E71">
      <w:pPr>
        <w:pStyle w:val="NormalWeb"/>
        <w:spacing w:before="0" w:beforeAutospacing="0" w:after="0" w:afterAutospacing="0"/>
        <w:rPr>
          <w:rFonts w:asciiTheme="minorHAnsi" w:hAnsiTheme="minorHAnsi" w:cstheme="minorHAnsi"/>
          <w:b/>
          <w:bCs/>
          <w:color w:val="000000"/>
          <w:sz w:val="22"/>
          <w:szCs w:val="22"/>
        </w:rPr>
      </w:pPr>
    </w:p>
    <w:p w14:paraId="6D365C54" w14:textId="453E0E3F" w:rsidR="00067F8F" w:rsidRDefault="00667E71" w:rsidP="00667E7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8B56751" w14:textId="77777777" w:rsidR="00667E71" w:rsidRDefault="00667E71" w:rsidP="00667E71">
      <w:pPr>
        <w:pStyle w:val="NormalWeb"/>
        <w:spacing w:before="0" w:beforeAutospacing="0" w:after="0" w:afterAutospacing="0"/>
        <w:rPr>
          <w:rFonts w:asciiTheme="minorHAnsi" w:hAnsiTheme="minorHAnsi" w:cstheme="minorHAnsi"/>
          <w:color w:val="000000"/>
          <w:sz w:val="22"/>
          <w:szCs w:val="22"/>
        </w:rPr>
      </w:pPr>
    </w:p>
    <w:p w14:paraId="50F85955" w14:textId="70FD5280" w:rsidR="00FA21B5" w:rsidRDefault="00067F8F" w:rsidP="00FA21B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A21B5" w:rsidRPr="00FA21B5">
        <w:rPr>
          <w:b/>
          <w:bCs/>
        </w:rPr>
        <w:t xml:space="preserve">Portfolio </w:t>
      </w:r>
    </w:p>
    <w:p w14:paraId="570238CB" w14:textId="1C61048D" w:rsidR="00667E71" w:rsidRPr="00B80776" w:rsidRDefault="00667E71" w:rsidP="00FA21B5">
      <w:pPr>
        <w:spacing w:after="0" w:line="240" w:lineRule="auto"/>
      </w:pPr>
      <w:r w:rsidRPr="00B80776">
        <w:t>Word limit: 1000 words excluding images, figures and references</w:t>
      </w:r>
    </w:p>
    <w:p w14:paraId="0B49B784" w14:textId="77777777" w:rsidR="00667E71" w:rsidRPr="00B80776" w:rsidRDefault="00667E71" w:rsidP="006C5224">
      <w:pPr>
        <w:pStyle w:val="ListParagraph"/>
        <w:numPr>
          <w:ilvl w:val="0"/>
          <w:numId w:val="91"/>
        </w:numPr>
        <w:spacing w:after="0" w:line="240" w:lineRule="auto"/>
      </w:pPr>
      <w:r w:rsidRPr="00B80776">
        <w:t>Format: .doc. or .docx or PDF</w:t>
      </w:r>
    </w:p>
    <w:p w14:paraId="39A13771" w14:textId="77777777" w:rsidR="00667E71" w:rsidRDefault="00667E71" w:rsidP="00667E71">
      <w:pPr>
        <w:spacing w:after="0" w:line="240" w:lineRule="auto"/>
      </w:pPr>
    </w:p>
    <w:p w14:paraId="2611E86B" w14:textId="78D8C0D1" w:rsidR="00667E71" w:rsidRPr="00B80776" w:rsidRDefault="00667E71" w:rsidP="00667E71">
      <w:pPr>
        <w:spacing w:after="0" w:line="240" w:lineRule="auto"/>
      </w:pPr>
      <w:r w:rsidRPr="00B80776">
        <w:t xml:space="preserve">Prepare a Proposal, Protocol and Training Plan for the introduction of your chosen advanced practice, extended scope or dual qualification role, using the template supplied via </w:t>
      </w:r>
      <w:proofErr w:type="spellStart"/>
      <w:r w:rsidRPr="00B80776">
        <w:t>LearnJCU</w:t>
      </w:r>
      <w:proofErr w:type="spellEnd"/>
      <w:r w:rsidRPr="00B80776">
        <w:t>. You will include a recommendation based upon your assessment of the chosen advanced practice, extended scope or dual qualification role as a means of extending and reframing early career knowledge and skills to match local service needs</w:t>
      </w:r>
      <w:r>
        <w:t>;</w:t>
      </w:r>
    </w:p>
    <w:p w14:paraId="77340609" w14:textId="4D76D1AB" w:rsidR="00667E71" w:rsidRPr="00B80776" w:rsidRDefault="00667E71" w:rsidP="006C5224">
      <w:pPr>
        <w:pStyle w:val="ListParagraph"/>
        <w:numPr>
          <w:ilvl w:val="0"/>
          <w:numId w:val="92"/>
        </w:numPr>
        <w:spacing w:after="0" w:line="240" w:lineRule="auto"/>
      </w:pPr>
      <w:r w:rsidRPr="00B80776">
        <w:t xml:space="preserve">The Proposal will outline the advanced practice, extended scope or dual qualification role that you are proposing be introduced to your local context. </w:t>
      </w:r>
    </w:p>
    <w:p w14:paraId="2E4C0EC4" w14:textId="6256780B" w:rsidR="00667E71" w:rsidRPr="00B80776" w:rsidRDefault="00667E71" w:rsidP="006C5224">
      <w:pPr>
        <w:pStyle w:val="ListParagraph"/>
        <w:numPr>
          <w:ilvl w:val="0"/>
          <w:numId w:val="92"/>
        </w:numPr>
        <w:spacing w:after="0" w:line="240" w:lineRule="auto"/>
      </w:pPr>
      <w:r w:rsidRPr="00B80776">
        <w:t xml:space="preserve">The Protocol will define the set of rules determining the boundaries of the advanced practice, extended scope or dual qualification role if introduced to your context. </w:t>
      </w:r>
    </w:p>
    <w:p w14:paraId="51A246ED" w14:textId="2A481F8E" w:rsidR="00667E71" w:rsidRPr="00667E71" w:rsidRDefault="00667E71" w:rsidP="006C5224">
      <w:pPr>
        <w:pStyle w:val="ListParagraph"/>
        <w:numPr>
          <w:ilvl w:val="0"/>
          <w:numId w:val="92"/>
        </w:numPr>
        <w:spacing w:after="0" w:line="240" w:lineRule="auto"/>
        <w:rPr>
          <w:lang w:val="en-US"/>
        </w:rPr>
      </w:pPr>
      <w:r w:rsidRPr="00B80776">
        <w:t>The Training plan outlines the training requirements of the chosen advanced practice, extended scope or dual qualification role</w:t>
      </w:r>
    </w:p>
    <w:p w14:paraId="44CBBC43" w14:textId="77777777" w:rsidR="00667E71" w:rsidRDefault="00667E71" w:rsidP="00667E71">
      <w:pPr>
        <w:spacing w:after="0" w:line="240" w:lineRule="auto"/>
        <w:rPr>
          <w:b/>
          <w:bCs/>
        </w:rPr>
      </w:pPr>
    </w:p>
    <w:p w14:paraId="529910F9" w14:textId="7DD06978" w:rsidR="00067F8F" w:rsidRDefault="00067F8F" w:rsidP="00667E71">
      <w:pPr>
        <w:spacing w:after="0" w:line="240" w:lineRule="auto"/>
        <w:rPr>
          <w:b/>
          <w:bCs/>
        </w:rPr>
      </w:pPr>
      <w:r w:rsidRPr="003F3684">
        <w:rPr>
          <w:b/>
          <w:bCs/>
        </w:rPr>
        <w:t>Calendar</w:t>
      </w:r>
    </w:p>
    <w:p w14:paraId="3F6B1508" w14:textId="77777777" w:rsidR="00667E71" w:rsidRDefault="00667E71" w:rsidP="00667E7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67E71" w:rsidRPr="00B80776" w14:paraId="31512BE1" w14:textId="77777777" w:rsidTr="006919FE">
        <w:trPr>
          <w:tblHeader/>
          <w:jc w:val="center"/>
        </w:trPr>
        <w:tc>
          <w:tcPr>
            <w:tcW w:w="506" w:type="pct"/>
            <w:shd w:val="clear" w:color="auto" w:fill="9CC2E5" w:themeFill="accent1" w:themeFillTint="99"/>
            <w:vAlign w:val="center"/>
          </w:tcPr>
          <w:p w14:paraId="072E91A3" w14:textId="77777777" w:rsidR="00667E71" w:rsidRPr="00B80776" w:rsidRDefault="00667E71" w:rsidP="00667E71">
            <w:pPr>
              <w:spacing w:before="120" w:after="120"/>
              <w:jc w:val="center"/>
              <w:rPr>
                <w:rFonts w:cstheme="minorHAnsi"/>
                <w:b/>
                <w:sz w:val="20"/>
                <w:szCs w:val="20"/>
              </w:rPr>
            </w:pPr>
            <w:r w:rsidRPr="00B80776">
              <w:rPr>
                <w:rFonts w:cstheme="minorHAnsi"/>
                <w:b/>
                <w:sz w:val="20"/>
                <w:szCs w:val="20"/>
              </w:rPr>
              <w:t>Week</w:t>
            </w:r>
          </w:p>
        </w:tc>
        <w:tc>
          <w:tcPr>
            <w:tcW w:w="1865" w:type="pct"/>
            <w:shd w:val="clear" w:color="auto" w:fill="9CC2E5" w:themeFill="accent1" w:themeFillTint="99"/>
            <w:vAlign w:val="center"/>
          </w:tcPr>
          <w:p w14:paraId="2095CF0B" w14:textId="77777777" w:rsidR="00667E71" w:rsidRPr="00B80776" w:rsidRDefault="00667E71" w:rsidP="00667E71">
            <w:pPr>
              <w:spacing w:before="120" w:after="120"/>
              <w:rPr>
                <w:rFonts w:cstheme="minorHAnsi"/>
                <w:b/>
                <w:sz w:val="20"/>
                <w:szCs w:val="20"/>
              </w:rPr>
            </w:pPr>
            <w:r w:rsidRPr="00B80776">
              <w:rPr>
                <w:rFonts w:cstheme="minorHAnsi"/>
                <w:b/>
                <w:sz w:val="20"/>
                <w:szCs w:val="20"/>
              </w:rPr>
              <w:t>Topic</w:t>
            </w:r>
          </w:p>
        </w:tc>
        <w:tc>
          <w:tcPr>
            <w:tcW w:w="2629" w:type="pct"/>
            <w:shd w:val="clear" w:color="auto" w:fill="9CC2E5" w:themeFill="accent1" w:themeFillTint="99"/>
            <w:vAlign w:val="center"/>
          </w:tcPr>
          <w:p w14:paraId="2E348EA5" w14:textId="77777777" w:rsidR="00667E71" w:rsidRPr="00B80776" w:rsidRDefault="00667E71" w:rsidP="00667E71">
            <w:pPr>
              <w:spacing w:before="120" w:after="120"/>
              <w:rPr>
                <w:rFonts w:cstheme="minorHAnsi"/>
                <w:b/>
                <w:sz w:val="20"/>
                <w:szCs w:val="20"/>
              </w:rPr>
            </w:pPr>
            <w:r w:rsidRPr="00B80776">
              <w:rPr>
                <w:rFonts w:cstheme="minorHAnsi"/>
                <w:b/>
                <w:sz w:val="20"/>
                <w:szCs w:val="20"/>
              </w:rPr>
              <w:t>Learning Activity</w:t>
            </w:r>
          </w:p>
        </w:tc>
      </w:tr>
      <w:tr w:rsidR="00667E71" w:rsidRPr="00B80776" w14:paraId="13343CA9" w14:textId="77777777" w:rsidTr="00667E71">
        <w:trPr>
          <w:jc w:val="center"/>
        </w:trPr>
        <w:tc>
          <w:tcPr>
            <w:tcW w:w="506" w:type="pct"/>
            <w:shd w:val="clear" w:color="auto" w:fill="F2F2F2" w:themeFill="background1" w:themeFillShade="F2"/>
          </w:tcPr>
          <w:p w14:paraId="120D2BB6" w14:textId="77777777" w:rsidR="00667E71" w:rsidRPr="00B80776" w:rsidRDefault="00667E71" w:rsidP="00923E85">
            <w:pPr>
              <w:spacing w:before="120" w:after="120"/>
              <w:jc w:val="center"/>
              <w:rPr>
                <w:rFonts w:cstheme="minorHAnsi"/>
                <w:sz w:val="20"/>
                <w:szCs w:val="20"/>
              </w:rPr>
            </w:pPr>
            <w:r w:rsidRPr="00B80776">
              <w:rPr>
                <w:rFonts w:cstheme="minorHAnsi"/>
                <w:b/>
                <w:sz w:val="20"/>
                <w:szCs w:val="20"/>
              </w:rPr>
              <w:t>1</w:t>
            </w:r>
          </w:p>
        </w:tc>
        <w:tc>
          <w:tcPr>
            <w:tcW w:w="1865" w:type="pct"/>
          </w:tcPr>
          <w:p w14:paraId="1E5297D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w:t>
            </w:r>
          </w:p>
        </w:tc>
        <w:tc>
          <w:tcPr>
            <w:tcW w:w="2629" w:type="pct"/>
            <w:vAlign w:val="center"/>
          </w:tcPr>
          <w:p w14:paraId="21DB3C45" w14:textId="52B2682B" w:rsidR="00331222" w:rsidRDefault="00331222" w:rsidP="006C5224">
            <w:pPr>
              <w:pStyle w:val="ListParagraph"/>
              <w:numPr>
                <w:ilvl w:val="0"/>
                <w:numId w:val="98"/>
              </w:numPr>
              <w:spacing w:before="120" w:after="120"/>
              <w:ind w:left="170" w:hanging="215"/>
              <w:rPr>
                <w:rFonts w:cstheme="minorHAnsi"/>
                <w:sz w:val="20"/>
                <w:szCs w:val="20"/>
              </w:rPr>
            </w:pPr>
            <w:r>
              <w:rPr>
                <w:rFonts w:cstheme="minorHAnsi"/>
                <w:sz w:val="20"/>
                <w:szCs w:val="20"/>
              </w:rPr>
              <w:t>Get the lay of the land</w:t>
            </w:r>
          </w:p>
          <w:p w14:paraId="6198122F" w14:textId="4EE0D1BE"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Explore expanded scope of practice and associated terms</w:t>
            </w:r>
          </w:p>
          <w:p w14:paraId="21FE7150"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Familiarise yourself with your profession's idea of scope of practice</w:t>
            </w:r>
          </w:p>
          <w:p w14:paraId="394DD48B"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Gain insight into the application of  advanced practice, extended scope and dual qualification roles</w:t>
            </w:r>
          </w:p>
          <w:p w14:paraId="79DFA119"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Discuss and start planning your exposure experience.</w:t>
            </w:r>
          </w:p>
        </w:tc>
      </w:tr>
      <w:tr w:rsidR="00667E71" w:rsidRPr="00B80776" w14:paraId="462BD4CA" w14:textId="77777777" w:rsidTr="00667E71">
        <w:trPr>
          <w:jc w:val="center"/>
        </w:trPr>
        <w:tc>
          <w:tcPr>
            <w:tcW w:w="506" w:type="pct"/>
            <w:shd w:val="clear" w:color="auto" w:fill="F2F2F2" w:themeFill="background1" w:themeFillShade="F2"/>
          </w:tcPr>
          <w:p w14:paraId="5607ED8B"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2</w:t>
            </w:r>
          </w:p>
        </w:tc>
        <w:tc>
          <w:tcPr>
            <w:tcW w:w="1865" w:type="pct"/>
          </w:tcPr>
          <w:p w14:paraId="0930D8A6"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 continued</w:t>
            </w:r>
          </w:p>
        </w:tc>
        <w:tc>
          <w:tcPr>
            <w:tcW w:w="2629" w:type="pct"/>
            <w:vAlign w:val="center"/>
          </w:tcPr>
          <w:p w14:paraId="31F4020A" w14:textId="77777777" w:rsidR="00667E71" w:rsidRPr="00B80776" w:rsidRDefault="00667E71" w:rsidP="006C5224">
            <w:pPr>
              <w:pStyle w:val="ListParagraph"/>
              <w:numPr>
                <w:ilvl w:val="0"/>
                <w:numId w:val="93"/>
              </w:numPr>
              <w:spacing w:before="120"/>
              <w:ind w:left="170" w:hanging="215"/>
              <w:contextualSpacing w:val="0"/>
              <w:rPr>
                <w:rFonts w:cstheme="minorHAnsi"/>
                <w:sz w:val="20"/>
                <w:szCs w:val="20"/>
              </w:rPr>
            </w:pPr>
            <w:r w:rsidRPr="00B80776">
              <w:rPr>
                <w:rFonts w:cstheme="minorHAnsi"/>
                <w:sz w:val="20"/>
                <w:szCs w:val="20"/>
              </w:rPr>
              <w:t>Consider the impact of context on your individual scope of practice</w:t>
            </w:r>
          </w:p>
          <w:p w14:paraId="78FF1A23"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Learn about the progressive nature of scope of practice</w:t>
            </w:r>
          </w:p>
          <w:p w14:paraId="6D9AAF1E"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Record your own scope of practice &amp; share</w:t>
            </w:r>
          </w:p>
          <w:p w14:paraId="623CFC38"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 xml:space="preserve">Familiarise yourself with assessment </w:t>
            </w:r>
            <w:r>
              <w:rPr>
                <w:rFonts w:cstheme="minorHAnsi"/>
                <w:sz w:val="20"/>
                <w:szCs w:val="20"/>
              </w:rPr>
              <w:t xml:space="preserve">item </w:t>
            </w:r>
            <w:r w:rsidRPr="00B80776">
              <w:rPr>
                <w:rFonts w:cstheme="minorHAnsi"/>
                <w:sz w:val="20"/>
                <w:szCs w:val="20"/>
              </w:rPr>
              <w:t>1</w:t>
            </w:r>
          </w:p>
          <w:p w14:paraId="58A4E6F4"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Draft and discuss your exposure experience plan</w:t>
            </w:r>
          </w:p>
          <w:p w14:paraId="493D0D16" w14:textId="77777777" w:rsidR="00667E71" w:rsidRPr="00B80776" w:rsidRDefault="00667E71" w:rsidP="006C5224">
            <w:pPr>
              <w:pStyle w:val="ListParagraph"/>
              <w:numPr>
                <w:ilvl w:val="0"/>
                <w:numId w:val="93"/>
              </w:numPr>
              <w:spacing w:after="120"/>
              <w:ind w:left="170" w:hanging="215"/>
              <w:contextualSpacing w:val="0"/>
              <w:rPr>
                <w:rFonts w:cstheme="minorHAnsi"/>
                <w:sz w:val="20"/>
                <w:szCs w:val="20"/>
              </w:rPr>
            </w:pPr>
            <w:r w:rsidRPr="00667E71">
              <w:rPr>
                <w:rFonts w:cstheme="minorHAnsi"/>
                <w:sz w:val="20"/>
                <w:szCs w:val="20"/>
                <w:highlight w:val="yellow"/>
              </w:rPr>
              <w:t>Submit for formative feedback.</w:t>
            </w:r>
          </w:p>
        </w:tc>
      </w:tr>
      <w:tr w:rsidR="00667E71" w:rsidRPr="00A869E2" w14:paraId="55BC3226" w14:textId="77777777" w:rsidTr="00667E71">
        <w:trPr>
          <w:jc w:val="center"/>
        </w:trPr>
        <w:tc>
          <w:tcPr>
            <w:tcW w:w="506" w:type="pct"/>
            <w:shd w:val="clear" w:color="auto" w:fill="F2F2F2" w:themeFill="background1" w:themeFillShade="F2"/>
          </w:tcPr>
          <w:p w14:paraId="1A8F3462"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3</w:t>
            </w:r>
          </w:p>
        </w:tc>
        <w:tc>
          <w:tcPr>
            <w:tcW w:w="1865" w:type="pct"/>
          </w:tcPr>
          <w:p w14:paraId="02D955C4"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Researching your chosen practice, scope or role</w:t>
            </w:r>
          </w:p>
        </w:tc>
        <w:tc>
          <w:tcPr>
            <w:tcW w:w="2629" w:type="pct"/>
          </w:tcPr>
          <w:p w14:paraId="66BC0296" w14:textId="643B7E34" w:rsidR="00B3083B" w:rsidRPr="0072008A" w:rsidRDefault="00667E71" w:rsidP="0072008A">
            <w:pPr>
              <w:pStyle w:val="ListParagraph"/>
              <w:numPr>
                <w:ilvl w:val="0"/>
                <w:numId w:val="94"/>
              </w:numPr>
              <w:spacing w:before="120"/>
              <w:ind w:left="170" w:hanging="215"/>
              <w:contextualSpacing w:val="0"/>
              <w:rPr>
                <w:rFonts w:cstheme="minorHAnsi"/>
                <w:sz w:val="20"/>
                <w:szCs w:val="20"/>
              </w:rPr>
            </w:pPr>
            <w:r w:rsidRPr="00B80776">
              <w:rPr>
                <w:rFonts w:cstheme="minorHAnsi"/>
                <w:sz w:val="20"/>
                <w:szCs w:val="20"/>
              </w:rPr>
              <w:t>Undertake independent study on your chosen practice, scope or role</w:t>
            </w:r>
            <w:r w:rsidR="0072008A">
              <w:rPr>
                <w:rFonts w:cstheme="minorHAnsi"/>
                <w:sz w:val="20"/>
                <w:szCs w:val="20"/>
              </w:rPr>
              <w:t>.</w:t>
            </w:r>
          </w:p>
        </w:tc>
      </w:tr>
      <w:tr w:rsidR="00667E71" w:rsidRPr="00B80776" w14:paraId="7370E60A" w14:textId="77777777" w:rsidTr="00667E71">
        <w:trPr>
          <w:jc w:val="center"/>
        </w:trPr>
        <w:tc>
          <w:tcPr>
            <w:tcW w:w="506" w:type="pct"/>
            <w:shd w:val="clear" w:color="auto" w:fill="F2F2F2" w:themeFill="background1" w:themeFillShade="F2"/>
          </w:tcPr>
          <w:p w14:paraId="2FDCBDBD"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4</w:t>
            </w:r>
          </w:p>
        </w:tc>
        <w:tc>
          <w:tcPr>
            <w:tcW w:w="1865" w:type="pct"/>
          </w:tcPr>
          <w:p w14:paraId="4267BEA5"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Exploring specific aspects of your chosen practice, scope or role</w:t>
            </w:r>
          </w:p>
        </w:tc>
        <w:tc>
          <w:tcPr>
            <w:tcW w:w="2629" w:type="pct"/>
            <w:vAlign w:val="center"/>
          </w:tcPr>
          <w:p w14:paraId="2109A89E" w14:textId="77777777" w:rsidR="00667E71" w:rsidRPr="00B80776" w:rsidRDefault="00667E71" w:rsidP="006C5224">
            <w:pPr>
              <w:pStyle w:val="ListParagraph"/>
              <w:numPr>
                <w:ilvl w:val="0"/>
                <w:numId w:val="95"/>
              </w:numPr>
              <w:spacing w:before="120"/>
              <w:ind w:left="170" w:hanging="215"/>
              <w:contextualSpacing w:val="0"/>
              <w:rPr>
                <w:rFonts w:cstheme="minorHAnsi"/>
                <w:sz w:val="20"/>
                <w:szCs w:val="20"/>
              </w:rPr>
            </w:pPr>
            <w:r w:rsidRPr="00B80776">
              <w:rPr>
                <w:rFonts w:cstheme="minorHAnsi"/>
                <w:sz w:val="20"/>
                <w:szCs w:val="20"/>
              </w:rPr>
              <w:t>Learn about credentialing &amp; defining a scope of practice</w:t>
            </w:r>
          </w:p>
          <w:p w14:paraId="0A9685BA"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t>Discuss &amp; define your chosen practice, scope or role</w:t>
            </w:r>
          </w:p>
          <w:p w14:paraId="4B94D942"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lastRenderedPageBreak/>
              <w:t>Explore the challenge of establishing professional role boundaries</w:t>
            </w:r>
          </w:p>
          <w:p w14:paraId="285F84A8" w14:textId="77777777" w:rsidR="00667E71" w:rsidRPr="00B80776" w:rsidRDefault="00667E71" w:rsidP="006C5224">
            <w:pPr>
              <w:pStyle w:val="ListParagraph"/>
              <w:numPr>
                <w:ilvl w:val="0"/>
                <w:numId w:val="95"/>
              </w:numPr>
              <w:spacing w:after="120"/>
              <w:ind w:left="170" w:hanging="215"/>
              <w:contextualSpacing w:val="0"/>
              <w:rPr>
                <w:rFonts w:cstheme="minorHAnsi"/>
                <w:sz w:val="20"/>
                <w:szCs w:val="20"/>
              </w:rPr>
            </w:pPr>
            <w:r w:rsidRPr="00B80776">
              <w:rPr>
                <w:rFonts w:cstheme="minorHAnsi"/>
                <w:sz w:val="20"/>
                <w:szCs w:val="20"/>
              </w:rPr>
              <w:t>Determine stakeholder engagement  needs.</w:t>
            </w:r>
          </w:p>
        </w:tc>
      </w:tr>
      <w:tr w:rsidR="00667E71" w:rsidRPr="00B80776" w14:paraId="5536F72D" w14:textId="77777777" w:rsidTr="00667E71">
        <w:trPr>
          <w:jc w:val="center"/>
        </w:trPr>
        <w:tc>
          <w:tcPr>
            <w:tcW w:w="506" w:type="pct"/>
            <w:shd w:val="clear" w:color="auto" w:fill="F2F2F2" w:themeFill="background1" w:themeFillShade="F2"/>
          </w:tcPr>
          <w:p w14:paraId="4D35F2A3"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lastRenderedPageBreak/>
              <w:t>5</w:t>
            </w:r>
          </w:p>
        </w:tc>
        <w:tc>
          <w:tcPr>
            <w:tcW w:w="1865" w:type="pct"/>
          </w:tcPr>
          <w:p w14:paraId="29AA2B5C"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Undertaking your exposure experience</w:t>
            </w:r>
          </w:p>
        </w:tc>
        <w:tc>
          <w:tcPr>
            <w:tcW w:w="2629" w:type="pct"/>
          </w:tcPr>
          <w:p w14:paraId="004E4197" w14:textId="77777777" w:rsidR="00667E71" w:rsidRPr="00B80776" w:rsidRDefault="00667E71" w:rsidP="006C5224">
            <w:pPr>
              <w:pStyle w:val="ListParagraph"/>
              <w:numPr>
                <w:ilvl w:val="0"/>
                <w:numId w:val="96"/>
              </w:numPr>
              <w:spacing w:before="120" w:after="120"/>
              <w:ind w:left="170" w:hanging="215"/>
              <w:contextualSpacing w:val="0"/>
              <w:rPr>
                <w:rFonts w:cstheme="minorHAnsi"/>
                <w:sz w:val="20"/>
                <w:szCs w:val="20"/>
              </w:rPr>
            </w:pPr>
            <w:r w:rsidRPr="00B80776">
              <w:rPr>
                <w:rFonts w:cstheme="minorHAnsi"/>
                <w:sz w:val="20"/>
                <w:szCs w:val="20"/>
              </w:rPr>
              <w:t>Undertake your exposure experience.</w:t>
            </w:r>
          </w:p>
        </w:tc>
      </w:tr>
      <w:tr w:rsidR="00667E71" w:rsidRPr="00B80776" w14:paraId="3F9E5654" w14:textId="77777777" w:rsidTr="00667E71">
        <w:trPr>
          <w:trHeight w:val="373"/>
          <w:jc w:val="center"/>
        </w:trPr>
        <w:tc>
          <w:tcPr>
            <w:tcW w:w="506" w:type="pct"/>
            <w:shd w:val="clear" w:color="auto" w:fill="F2F2F2" w:themeFill="background1" w:themeFillShade="F2"/>
          </w:tcPr>
          <w:p w14:paraId="38B55177"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6</w:t>
            </w:r>
          </w:p>
        </w:tc>
        <w:tc>
          <w:tcPr>
            <w:tcW w:w="1865" w:type="pct"/>
          </w:tcPr>
          <w:p w14:paraId="1F031B7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Reflecting upon the exposure experience</w:t>
            </w:r>
          </w:p>
        </w:tc>
        <w:tc>
          <w:tcPr>
            <w:tcW w:w="2629" w:type="pct"/>
            <w:vAlign w:val="center"/>
          </w:tcPr>
          <w:p w14:paraId="5541B13F" w14:textId="77777777" w:rsidR="00667E71" w:rsidRPr="00B80776" w:rsidRDefault="00667E71" w:rsidP="006C5224">
            <w:pPr>
              <w:pStyle w:val="ListParagraph"/>
              <w:numPr>
                <w:ilvl w:val="0"/>
                <w:numId w:val="97"/>
              </w:numPr>
              <w:spacing w:before="120"/>
              <w:ind w:left="170" w:hanging="215"/>
              <w:contextualSpacing w:val="0"/>
              <w:rPr>
                <w:rFonts w:cstheme="minorHAnsi"/>
                <w:sz w:val="20"/>
                <w:szCs w:val="20"/>
              </w:rPr>
            </w:pPr>
            <w:r w:rsidRPr="00B80776">
              <w:rPr>
                <w:rFonts w:cstheme="minorHAnsi"/>
                <w:sz w:val="20"/>
                <w:szCs w:val="20"/>
              </w:rPr>
              <w:t>Reflect upon, discuss and share insights from your exposure experience</w:t>
            </w:r>
          </w:p>
          <w:p w14:paraId="543991E1" w14:textId="4616CE68" w:rsidR="00667E71" w:rsidRPr="00B80776" w:rsidRDefault="005E7BBB" w:rsidP="006C5224">
            <w:pPr>
              <w:pStyle w:val="ListParagraph"/>
              <w:numPr>
                <w:ilvl w:val="0"/>
                <w:numId w:val="97"/>
              </w:numPr>
              <w:spacing w:after="120"/>
              <w:ind w:left="170" w:hanging="215"/>
              <w:contextualSpacing w:val="0"/>
              <w:rPr>
                <w:rFonts w:cstheme="minorHAnsi"/>
                <w:sz w:val="20"/>
                <w:szCs w:val="20"/>
              </w:rPr>
            </w:pPr>
            <w:r>
              <w:rPr>
                <w:rFonts w:cstheme="minorHAnsi"/>
                <w:sz w:val="20"/>
                <w:szCs w:val="20"/>
                <w:highlight w:val="yellow"/>
              </w:rPr>
              <w:t>Finalise</w:t>
            </w:r>
            <w:r w:rsidR="00667E71" w:rsidRPr="00667E71">
              <w:rPr>
                <w:rFonts w:cstheme="minorHAnsi"/>
                <w:sz w:val="20"/>
                <w:szCs w:val="20"/>
                <w:highlight w:val="yellow"/>
              </w:rPr>
              <w:t xml:space="preserve"> and submit assessment item 1.</w:t>
            </w:r>
          </w:p>
        </w:tc>
      </w:tr>
    </w:tbl>
    <w:p w14:paraId="6017AC01" w14:textId="77777777" w:rsidR="00667E71" w:rsidRPr="003F3684" w:rsidRDefault="00667E71" w:rsidP="00667E71">
      <w:pPr>
        <w:spacing w:after="0" w:line="240" w:lineRule="auto"/>
        <w:rPr>
          <w:b/>
          <w:bCs/>
        </w:rPr>
      </w:pPr>
    </w:p>
    <w:p w14:paraId="5E6410A2" w14:textId="77777777" w:rsidR="0089783D" w:rsidRDefault="0089783D" w:rsidP="0089783D">
      <w:pPr>
        <w:sectPr w:rsidR="0089783D"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9" w:name="_Toc181875476"/>
      <w:r w:rsidRPr="00666D2A">
        <w:lastRenderedPageBreak/>
        <w:t>MO1025 Education &amp; Training</w:t>
      </w:r>
      <w:bookmarkEnd w:id="49"/>
    </w:p>
    <w:p w14:paraId="7186A578" w14:textId="48883DCD"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50" w:name="_Appendix_A_-"/>
      <w:bookmarkStart w:id="51" w:name="_Toc181875477"/>
      <w:bookmarkEnd w:id="50"/>
      <w:r>
        <w:lastRenderedPageBreak/>
        <w:t>Appendix A - Completed Enrolment Planner example</w:t>
      </w:r>
      <w:bookmarkStart w:id="52" w:name="AppendixA"/>
      <w:bookmarkEnd w:id="51"/>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3" w:name="_Toc181875478"/>
      <w:bookmarkStart w:id="54" w:name="AppendixB"/>
      <w:r>
        <w:lastRenderedPageBreak/>
        <w:t xml:space="preserve">Appendix </w:t>
      </w:r>
      <w:r w:rsidR="00030203">
        <w:t>B</w:t>
      </w:r>
      <w:r>
        <w:t xml:space="preserve"> </w:t>
      </w:r>
      <w:r w:rsidR="002A4CED">
        <w:t>–</w:t>
      </w:r>
      <w:r>
        <w:t xml:space="preserve"> </w:t>
      </w:r>
      <w:r w:rsidR="002A4CED">
        <w:t xml:space="preserve">Module </w:t>
      </w:r>
      <w:r>
        <w:t>Criteria</w:t>
      </w:r>
      <w:bookmarkEnd w:id="53"/>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2"/>
    <w:bookmarkEnd w:id="54"/>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3C62F8A3" w:rsidR="00F3009B" w:rsidRPr="00F3009B" w:rsidRDefault="00E173D5" w:rsidP="00F3009B">
    <w:pPr>
      <w:pStyle w:val="Footer"/>
      <w:rPr>
        <w:bCs/>
      </w:rPr>
    </w:pPr>
    <w:r>
      <w:rPr>
        <w:bCs/>
      </w:rPr>
      <w:t xml:space="preserve">RGP Enrolment Planner – </w:t>
    </w:r>
    <w:r w:rsidR="00C66357">
      <w:rPr>
        <w:bCs/>
      </w:rPr>
      <w:t>Dietetics</w:t>
    </w:r>
  </w:p>
  <w:p w14:paraId="73765460" w14:textId="00DF858F"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C6635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2365F"/>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2FB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494"/>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17B38"/>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B3B49"/>
    <w:rsid w:val="006C5224"/>
    <w:rsid w:val="006C63E9"/>
    <w:rsid w:val="006D1098"/>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D17EA"/>
    <w:rsid w:val="007D6410"/>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C116F"/>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66357"/>
    <w:rsid w:val="00C74F59"/>
    <w:rsid w:val="00C837E0"/>
    <w:rsid w:val="00C978BD"/>
    <w:rsid w:val="00CA1491"/>
    <w:rsid w:val="00CA3A72"/>
    <w:rsid w:val="00CA7EF7"/>
    <w:rsid w:val="00CB3DAE"/>
    <w:rsid w:val="00CC427F"/>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www.youtube.com/watch?v=yqqYYgm2aHY&amp;list=PLc81jeKRydQNG6UK25RPo65yr00hBNZvt&amp;index=14" TargetMode="External"/><Relationship Id="rId39" Type="http://schemas.openxmlformats.org/officeDocument/2006/relationships/hyperlink" Target="https://www.youtube.com/watch?v=znl1HKj0H2g"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15" TargetMode="External"/><Relationship Id="rId42" Type="http://schemas.openxmlformats.org/officeDocument/2006/relationships/hyperlink" Target="https://handbook.jcu.edu.au/module/2025/MO1022" TargetMode="External"/><Relationship Id="rId47" Type="http://schemas.openxmlformats.org/officeDocument/2006/relationships/hyperlink" Target="https://www.youtube.com/watch?v=tc1JDGzGwgo&amp;list=PLc81jeKRydQNG6UK25RPo65yr00hBNZvt&amp;index=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10"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handbook.jcu.edu.au/module/2025/MO1014" TargetMode="External"/><Relationship Id="rId37" Type="http://schemas.openxmlformats.org/officeDocument/2006/relationships/hyperlink" Target="https://www.youtube.com/watch?v=Bfx61u-lCVY" TargetMode="External"/><Relationship Id="rId40" Type="http://schemas.openxmlformats.org/officeDocument/2006/relationships/hyperlink" Target="https://handbook.jcu.edu.au/module/2025/MO1032" TargetMode="External"/><Relationship Id="rId45" Type="http://schemas.openxmlformats.org/officeDocument/2006/relationships/hyperlink" Target="https://www.youtube.com/watch?v=qcKzpq-_6So&amp;list=PLc81jeKRydQNG6UK25RPo65yr00hBNZvt&amp;index=12"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SZY9GAAM3h4" TargetMode="External"/><Relationship Id="rId36" Type="http://schemas.openxmlformats.org/officeDocument/2006/relationships/hyperlink" Target="https://handbook.jcu.edu.au/module/2025/MO1021"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youtu.be/3bpZNOFr2sk" TargetMode="External"/><Relationship Id="rId44" Type="http://schemas.openxmlformats.org/officeDocument/2006/relationships/hyperlink" Target="https://handbook.jcu.edu.au/module/2025/MO1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handbook.jcu.edu.au/module/2025/MO1009" TargetMode="External"/><Relationship Id="rId30" Type="http://schemas.openxmlformats.org/officeDocument/2006/relationships/hyperlink" Target="https://www.youtube.com/watch?v=inlFH6Re-Zc&amp;list=PLc81jeKRydQNG6UK25RPo65yr00hBNZvt&amp;index=3" TargetMode="External"/><Relationship Id="rId35" Type="http://schemas.openxmlformats.org/officeDocument/2006/relationships/hyperlink" Target="https://www.youtube.com/watch?v=ZgIfaujPBHU" TargetMode="External"/><Relationship Id="rId43" Type="http://schemas.openxmlformats.org/officeDocument/2006/relationships/hyperlink" Target="https://www.youtube.com/watch?v=FM4DH8tCCN0&amp;list=PLc81jeKRydQNG6UK25RPo65yr00hBNZvt&amp;index=11&amp;t=12s" TargetMode="External"/><Relationship Id="rId48"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www.youtube.com/watch?v=_WLQLjeMWQI" TargetMode="External"/><Relationship Id="rId38" Type="http://schemas.openxmlformats.org/officeDocument/2006/relationships/hyperlink" Target="https://handbook.jcu.edu.au/module/2025/MO1029" TargetMode="External"/><Relationship Id="rId46" Type="http://schemas.openxmlformats.org/officeDocument/2006/relationships/hyperlink" Target="https://handbook.jcu.edu.au/module/2025/MO1025"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OzO4tQVFIrE&amp;list=PLc81jeKRydQNG6UK25RPo65yr00hBNZvt&amp;index=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44</Pages>
  <Words>8651</Words>
  <Characters>49315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4</cp:revision>
  <cp:lastPrinted>2021-11-16T03:54:00Z</cp:lastPrinted>
  <dcterms:created xsi:type="dcterms:W3CDTF">2024-11-07T02:38:00Z</dcterms:created>
  <dcterms:modified xsi:type="dcterms:W3CDTF">2025-07-28T00:51:00Z</dcterms:modified>
</cp:coreProperties>
</file>