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6A3DF" w14:textId="77777777" w:rsidR="001C4CB2" w:rsidRDefault="001C4CB2" w:rsidP="001C4CB2">
      <w:pPr>
        <w:pStyle w:val="Heading1"/>
        <w:spacing w:before="0"/>
        <w:ind w:left="0" w:firstLine="0"/>
        <w:rPr>
          <w:color w:val="AF8A47"/>
          <w:sz w:val="28"/>
        </w:rPr>
      </w:pPr>
      <w:r>
        <w:rPr>
          <w:noProof/>
          <w:lang w:bidi="ar-SA"/>
        </w:rPr>
        <w:drawing>
          <wp:anchor distT="0" distB="0" distL="114300" distR="114300" simplePos="0" relativeHeight="251659264" behindDoc="1" locked="0" layoutInCell="1" allowOverlap="1" wp14:anchorId="692FD5BC" wp14:editId="3046AE17">
            <wp:simplePos x="0" y="0"/>
            <wp:positionH relativeFrom="column">
              <wp:posOffset>4650740</wp:posOffset>
            </wp:positionH>
            <wp:positionV relativeFrom="paragraph">
              <wp:posOffset>-829945</wp:posOffset>
            </wp:positionV>
            <wp:extent cx="1594485" cy="813435"/>
            <wp:effectExtent l="0" t="0" r="5715" b="5715"/>
            <wp:wrapNone/>
            <wp:docPr id="3" name="Picture 3" descr="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CU_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4485" cy="813435"/>
                    </a:xfrm>
                    <a:prstGeom prst="rect">
                      <a:avLst/>
                    </a:prstGeom>
                    <a:noFill/>
                    <a:ln>
                      <a:noFill/>
                    </a:ln>
                  </pic:spPr>
                </pic:pic>
              </a:graphicData>
            </a:graphic>
          </wp:anchor>
        </w:drawing>
      </w:r>
      <w:r>
        <w:rPr>
          <w:color w:val="AF8A47"/>
          <w:sz w:val="28"/>
        </w:rPr>
        <w:t>Appendix 1</w:t>
      </w:r>
    </w:p>
    <w:p w14:paraId="209954D1" w14:textId="77777777" w:rsidR="001C4CB2" w:rsidRPr="00FA66DE" w:rsidRDefault="001C4CB2" w:rsidP="001C4CB2">
      <w:pPr>
        <w:pStyle w:val="Header"/>
        <w:ind w:left="-567" w:right="-1009"/>
        <w:rPr>
          <w:b/>
          <w:smallCaps/>
          <w:sz w:val="24"/>
          <w:szCs w:val="16"/>
        </w:rPr>
      </w:pPr>
    </w:p>
    <w:p w14:paraId="35578F3F" w14:textId="77777777" w:rsidR="001C4CB2" w:rsidRDefault="001C4CB2" w:rsidP="001C4CB2">
      <w:pPr>
        <w:pStyle w:val="Header"/>
        <w:ind w:right="-8"/>
        <w:rPr>
          <w:b/>
          <w:smallCaps/>
          <w:sz w:val="36"/>
        </w:rPr>
      </w:pPr>
      <w:r w:rsidRPr="00B10489">
        <w:rPr>
          <w:b/>
          <w:smallCaps/>
          <w:sz w:val="36"/>
        </w:rPr>
        <w:t>Reportable Gifts Register Entry</w:t>
      </w:r>
      <w:r>
        <w:rPr>
          <w:b/>
          <w:smallCaps/>
          <w:sz w:val="40"/>
        </w:rPr>
        <w:t xml:space="preserve"> </w:t>
      </w:r>
      <w:r w:rsidRPr="00B10489">
        <w:rPr>
          <w:b/>
          <w:smallCaps/>
          <w:sz w:val="36"/>
        </w:rPr>
        <w:t>Form</w:t>
      </w:r>
      <w:r>
        <w:rPr>
          <w:b/>
          <w:smallCaps/>
          <w:sz w:val="36"/>
        </w:rPr>
        <w:t xml:space="preserve"> </w:t>
      </w:r>
    </w:p>
    <w:p w14:paraId="7B1F3C00" w14:textId="77777777" w:rsidR="001C4CB2" w:rsidRPr="00664446" w:rsidRDefault="001C4CB2" w:rsidP="001C4CB2">
      <w:pPr>
        <w:pStyle w:val="Header"/>
        <w:ind w:right="-8"/>
      </w:pPr>
      <w:r>
        <w:rPr>
          <w:b/>
          <w:smallCaps/>
          <w:sz w:val="36"/>
        </w:rPr>
        <w:t xml:space="preserve">                      </w:t>
      </w:r>
    </w:p>
    <w:p w14:paraId="784DBD37" w14:textId="5CF7DC1B" w:rsidR="001C4CB2" w:rsidRPr="00F13DBA" w:rsidRDefault="00F13DBA" w:rsidP="001C4CB2">
      <w:pPr>
        <w:rPr>
          <w:rStyle w:val="Hyperlink"/>
          <w:b/>
        </w:rPr>
      </w:pPr>
      <w:r>
        <w:rPr>
          <w:b/>
        </w:rPr>
        <w:fldChar w:fldCharType="begin"/>
      </w:r>
      <w:r>
        <w:rPr>
          <w:b/>
        </w:rPr>
        <w:instrText xml:space="preserve"> HYPERLINK "https://www.jcu.edu.au/policy/procedures/corporate-governance-procedures/reportable-gifts-and-benefits-procedure" </w:instrText>
      </w:r>
      <w:r>
        <w:rPr>
          <w:b/>
        </w:rPr>
      </w:r>
      <w:r>
        <w:rPr>
          <w:b/>
        </w:rPr>
        <w:fldChar w:fldCharType="separate"/>
      </w:r>
      <w:r w:rsidR="001C4CB2" w:rsidRPr="00F13DBA">
        <w:rPr>
          <w:rStyle w:val="Hyperlink"/>
          <w:b/>
        </w:rPr>
        <w:t>Reportab</w:t>
      </w:r>
      <w:r w:rsidR="001C4CB2" w:rsidRPr="00F13DBA">
        <w:rPr>
          <w:rStyle w:val="Hyperlink"/>
          <w:b/>
        </w:rPr>
        <w:t>l</w:t>
      </w:r>
      <w:r w:rsidR="001C4CB2" w:rsidRPr="00F13DBA">
        <w:rPr>
          <w:rStyle w:val="Hyperlink"/>
          <w:b/>
        </w:rPr>
        <w:t>e Gi</w:t>
      </w:r>
      <w:r w:rsidR="001C4CB2" w:rsidRPr="00F13DBA">
        <w:rPr>
          <w:rStyle w:val="Hyperlink"/>
          <w:b/>
        </w:rPr>
        <w:t>f</w:t>
      </w:r>
      <w:r w:rsidR="001C4CB2" w:rsidRPr="00F13DBA">
        <w:rPr>
          <w:rStyle w:val="Hyperlink"/>
          <w:b/>
        </w:rPr>
        <w:t>ts and Benefits Procedure Requirements</w:t>
      </w:r>
    </w:p>
    <w:p w14:paraId="5960D280" w14:textId="6A3E574B" w:rsidR="001C4CB2" w:rsidRPr="00B10489" w:rsidRDefault="00F13DBA" w:rsidP="001C4CB2">
      <w:pPr>
        <w:rPr>
          <w:b/>
          <w:sz w:val="8"/>
        </w:rPr>
      </w:pPr>
      <w:r>
        <w:rPr>
          <w:b/>
        </w:rPr>
        <w:fldChar w:fldCharType="end"/>
      </w:r>
    </w:p>
    <w:p w14:paraId="72786B83" w14:textId="77777777" w:rsidR="001C4CB2" w:rsidRPr="00FA66DE" w:rsidRDefault="001C4CB2" w:rsidP="001C4CB2">
      <w:pPr>
        <w:widowControl/>
        <w:numPr>
          <w:ilvl w:val="0"/>
          <w:numId w:val="5"/>
        </w:numPr>
        <w:tabs>
          <w:tab w:val="clear" w:pos="360"/>
        </w:tabs>
        <w:autoSpaceDE/>
        <w:autoSpaceDN/>
        <w:ind w:left="0" w:hanging="357"/>
        <w:rPr>
          <w:b/>
          <w:sz w:val="21"/>
          <w:szCs w:val="21"/>
        </w:rPr>
      </w:pPr>
      <w:r w:rsidRPr="00FA66DE">
        <w:rPr>
          <w:sz w:val="21"/>
          <w:szCs w:val="21"/>
        </w:rPr>
        <w:t>Individuals should exercise judgement in determining whether receipt of a gift could be seen by others as an inducement which could place that staff member under an obligation to the donor or associated parties.</w:t>
      </w:r>
    </w:p>
    <w:p w14:paraId="10C179D4" w14:textId="77777777" w:rsidR="001C4CB2" w:rsidRPr="00FA66DE" w:rsidRDefault="001C4CB2" w:rsidP="001C4CB2">
      <w:pPr>
        <w:widowControl/>
        <w:numPr>
          <w:ilvl w:val="0"/>
          <w:numId w:val="5"/>
        </w:numPr>
        <w:tabs>
          <w:tab w:val="clear" w:pos="360"/>
        </w:tabs>
        <w:autoSpaceDE/>
        <w:autoSpaceDN/>
        <w:ind w:left="0" w:hanging="357"/>
        <w:rPr>
          <w:b/>
          <w:sz w:val="21"/>
          <w:szCs w:val="21"/>
        </w:rPr>
      </w:pPr>
      <w:r w:rsidRPr="00FA66DE">
        <w:rPr>
          <w:sz w:val="21"/>
          <w:szCs w:val="21"/>
        </w:rPr>
        <w:t>An Officer of the University must not:</w:t>
      </w:r>
    </w:p>
    <w:p w14:paraId="696B6998" w14:textId="77777777" w:rsidR="001C4CB2" w:rsidRPr="00FA66DE" w:rsidRDefault="001C4CB2" w:rsidP="001C4CB2">
      <w:pPr>
        <w:widowControl/>
        <w:numPr>
          <w:ilvl w:val="0"/>
          <w:numId w:val="6"/>
        </w:numPr>
        <w:autoSpaceDE/>
        <w:autoSpaceDN/>
        <w:ind w:left="567" w:right="-567" w:hanging="283"/>
        <w:rPr>
          <w:b/>
          <w:sz w:val="21"/>
          <w:szCs w:val="21"/>
        </w:rPr>
      </w:pPr>
      <w:r w:rsidRPr="00FA66DE">
        <w:rPr>
          <w:sz w:val="21"/>
          <w:szCs w:val="21"/>
        </w:rPr>
        <w:t xml:space="preserve">solicit for private purposes any benefit in connection with their official function and </w:t>
      </w:r>
      <w:proofErr w:type="gramStart"/>
      <w:r w:rsidRPr="00FA66DE">
        <w:rPr>
          <w:sz w:val="21"/>
          <w:szCs w:val="21"/>
        </w:rPr>
        <w:t>duties;</w:t>
      </w:r>
      <w:proofErr w:type="gramEnd"/>
    </w:p>
    <w:p w14:paraId="58BED32B" w14:textId="77777777" w:rsidR="001C4CB2" w:rsidRPr="00FA66DE" w:rsidRDefault="001C4CB2" w:rsidP="001C4CB2">
      <w:pPr>
        <w:widowControl/>
        <w:numPr>
          <w:ilvl w:val="0"/>
          <w:numId w:val="6"/>
        </w:numPr>
        <w:autoSpaceDE/>
        <w:autoSpaceDN/>
        <w:ind w:left="567" w:right="-8" w:hanging="283"/>
        <w:rPr>
          <w:b/>
          <w:sz w:val="21"/>
          <w:szCs w:val="21"/>
        </w:rPr>
      </w:pPr>
      <w:r w:rsidRPr="00FA66DE">
        <w:rPr>
          <w:sz w:val="21"/>
          <w:szCs w:val="21"/>
        </w:rPr>
        <w:t>accept any benefit for any official function or duties, performed or not performed, which could create a conflict of interest or be seen to create such conflict; or</w:t>
      </w:r>
    </w:p>
    <w:p w14:paraId="2BB8087E" w14:textId="77777777" w:rsidR="001C4CB2" w:rsidRPr="00FA66DE" w:rsidRDefault="001C4CB2" w:rsidP="001C4CB2">
      <w:pPr>
        <w:widowControl/>
        <w:numPr>
          <w:ilvl w:val="0"/>
          <w:numId w:val="6"/>
        </w:numPr>
        <w:autoSpaceDE/>
        <w:autoSpaceDN/>
        <w:ind w:left="567" w:right="-8" w:hanging="283"/>
        <w:rPr>
          <w:b/>
          <w:sz w:val="21"/>
          <w:szCs w:val="21"/>
        </w:rPr>
      </w:pPr>
      <w:r w:rsidRPr="00FA66DE">
        <w:rPr>
          <w:sz w:val="21"/>
          <w:szCs w:val="21"/>
        </w:rPr>
        <w:t>accept any gift of money or benefit by way of loans and the like for any functions or duties, performed or not performed, which are part of the normal duties of a member of the staff of the University.</w:t>
      </w:r>
    </w:p>
    <w:p w14:paraId="4E2A8484" w14:textId="77777777" w:rsidR="001C4CB2" w:rsidRPr="00FA66DE" w:rsidRDefault="001C4CB2" w:rsidP="001C4CB2">
      <w:pPr>
        <w:ind w:left="17" w:right="-8"/>
        <w:rPr>
          <w:b/>
          <w:sz w:val="8"/>
          <w:szCs w:val="8"/>
        </w:rPr>
      </w:pPr>
    </w:p>
    <w:p w14:paraId="502AA560" w14:textId="77777777" w:rsidR="001C4CB2" w:rsidRPr="00FA66DE" w:rsidRDefault="001C4CB2" w:rsidP="001C4CB2">
      <w:pPr>
        <w:widowControl/>
        <w:numPr>
          <w:ilvl w:val="0"/>
          <w:numId w:val="5"/>
        </w:numPr>
        <w:tabs>
          <w:tab w:val="clear" w:pos="360"/>
          <w:tab w:val="num" w:pos="142"/>
        </w:tabs>
        <w:autoSpaceDE/>
        <w:autoSpaceDN/>
        <w:ind w:left="142" w:right="-8" w:hanging="284"/>
        <w:rPr>
          <w:b/>
          <w:sz w:val="21"/>
          <w:szCs w:val="21"/>
        </w:rPr>
      </w:pPr>
      <w:r w:rsidRPr="00FA66DE">
        <w:rPr>
          <w:sz w:val="21"/>
          <w:szCs w:val="21"/>
        </w:rPr>
        <w:t>An Officer of the University may accept a tangible (of lasting value) or intangible (of no lasting value) gift or benefit, not referred to in (2) above, provided that where the amount of a gift or benefit exceeds $150, a reportable gift declaration is submitted to the Head of the organisational unit, who is to notify the Secretariat within fourteen days of the gift being received so that it can be recorded in the Register of Reportable Gifts.</w:t>
      </w:r>
    </w:p>
    <w:p w14:paraId="0F174385" w14:textId="77777777" w:rsidR="001C4CB2" w:rsidRPr="00FA66DE" w:rsidRDefault="001C4CB2" w:rsidP="001C4CB2">
      <w:pPr>
        <w:widowControl/>
        <w:numPr>
          <w:ilvl w:val="0"/>
          <w:numId w:val="5"/>
        </w:numPr>
        <w:tabs>
          <w:tab w:val="clear" w:pos="360"/>
          <w:tab w:val="num" w:pos="142"/>
        </w:tabs>
        <w:autoSpaceDE/>
        <w:autoSpaceDN/>
        <w:ind w:left="142" w:right="-8" w:hanging="284"/>
        <w:rPr>
          <w:b/>
          <w:sz w:val="21"/>
          <w:szCs w:val="21"/>
        </w:rPr>
      </w:pPr>
      <w:r w:rsidRPr="00FA66DE">
        <w:rPr>
          <w:sz w:val="21"/>
          <w:szCs w:val="21"/>
        </w:rPr>
        <w:t xml:space="preserve">Whilst complying with the provisions of the procedure, University Officers may keep gifts with a value not exceeding </w:t>
      </w:r>
      <w:proofErr w:type="gramStart"/>
      <w:r w:rsidRPr="00FA66DE">
        <w:rPr>
          <w:sz w:val="21"/>
          <w:szCs w:val="21"/>
        </w:rPr>
        <w:t>$150, or</w:t>
      </w:r>
      <w:proofErr w:type="gramEnd"/>
      <w:r w:rsidRPr="00FA66DE">
        <w:rPr>
          <w:sz w:val="21"/>
          <w:szCs w:val="21"/>
        </w:rPr>
        <w:t xml:space="preserve"> may give them to the University.</w:t>
      </w:r>
    </w:p>
    <w:p w14:paraId="0A861186" w14:textId="77777777" w:rsidR="001C4CB2" w:rsidRPr="00FA66DE" w:rsidRDefault="001C4CB2" w:rsidP="001C4CB2">
      <w:pPr>
        <w:widowControl/>
        <w:numPr>
          <w:ilvl w:val="0"/>
          <w:numId w:val="5"/>
        </w:numPr>
        <w:tabs>
          <w:tab w:val="clear" w:pos="360"/>
          <w:tab w:val="num" w:pos="142"/>
        </w:tabs>
        <w:autoSpaceDE/>
        <w:autoSpaceDN/>
        <w:ind w:left="142" w:right="-8" w:hanging="284"/>
        <w:rPr>
          <w:b/>
          <w:sz w:val="21"/>
          <w:szCs w:val="21"/>
        </w:rPr>
      </w:pPr>
      <w:r w:rsidRPr="00FA66DE">
        <w:rPr>
          <w:sz w:val="21"/>
          <w:szCs w:val="21"/>
        </w:rPr>
        <w:t>Any tangible and reportable gift (</w:t>
      </w:r>
      <w:proofErr w:type="gramStart"/>
      <w:r w:rsidRPr="00FA66DE">
        <w:rPr>
          <w:sz w:val="21"/>
          <w:szCs w:val="21"/>
        </w:rPr>
        <w:t>i.e.</w:t>
      </w:r>
      <w:proofErr w:type="gramEnd"/>
      <w:r w:rsidRPr="00FA66DE">
        <w:rPr>
          <w:sz w:val="21"/>
          <w:szCs w:val="21"/>
        </w:rPr>
        <w:t xml:space="preserve"> exceeding $150 in value) which is accepted by a member of the University is considered to be the property of the University, and the University Officer in receipt of the gift must either (a) give the gift to the University or (b) seek approval to retain the gift keep the gift from their supervisor. </w:t>
      </w:r>
    </w:p>
    <w:p w14:paraId="545AEABD" w14:textId="77777777" w:rsidR="001C4CB2" w:rsidRPr="00FA66DE" w:rsidRDefault="001C4CB2" w:rsidP="001C4CB2">
      <w:pPr>
        <w:widowControl/>
        <w:numPr>
          <w:ilvl w:val="0"/>
          <w:numId w:val="5"/>
        </w:numPr>
        <w:tabs>
          <w:tab w:val="clear" w:pos="360"/>
          <w:tab w:val="num" w:pos="142"/>
        </w:tabs>
        <w:autoSpaceDE/>
        <w:autoSpaceDN/>
        <w:ind w:left="142" w:right="-8" w:hanging="284"/>
        <w:rPr>
          <w:b/>
          <w:sz w:val="21"/>
          <w:szCs w:val="21"/>
        </w:rPr>
      </w:pPr>
      <w:r w:rsidRPr="00FA66DE">
        <w:rPr>
          <w:sz w:val="21"/>
          <w:szCs w:val="21"/>
        </w:rPr>
        <w:t>An intangible gift or benefit cannot be dealt with as property of the University. Examples of intangible gifts or benefits include but are not limited to:</w:t>
      </w:r>
    </w:p>
    <w:p w14:paraId="3EEC432E" w14:textId="77777777" w:rsidR="001C4CB2" w:rsidRPr="00FA66DE" w:rsidRDefault="001C4CB2" w:rsidP="001C4CB2">
      <w:pPr>
        <w:widowControl/>
        <w:numPr>
          <w:ilvl w:val="1"/>
          <w:numId w:val="5"/>
        </w:numPr>
        <w:tabs>
          <w:tab w:val="clear" w:pos="1080"/>
        </w:tabs>
        <w:autoSpaceDE/>
        <w:autoSpaceDN/>
        <w:ind w:left="567" w:right="-8" w:hanging="284"/>
        <w:rPr>
          <w:b/>
          <w:sz w:val="21"/>
          <w:szCs w:val="21"/>
        </w:rPr>
      </w:pPr>
      <w:r w:rsidRPr="00FA66DE">
        <w:rPr>
          <w:sz w:val="21"/>
          <w:szCs w:val="21"/>
        </w:rPr>
        <w:t xml:space="preserve">entertainment and </w:t>
      </w:r>
      <w:proofErr w:type="gramStart"/>
      <w:r w:rsidRPr="00FA66DE">
        <w:rPr>
          <w:sz w:val="21"/>
          <w:szCs w:val="21"/>
        </w:rPr>
        <w:t>hospitality;</w:t>
      </w:r>
      <w:proofErr w:type="gramEnd"/>
    </w:p>
    <w:p w14:paraId="08DA127B" w14:textId="77777777" w:rsidR="001C4CB2" w:rsidRPr="00FA66DE" w:rsidRDefault="001C4CB2" w:rsidP="001C4CB2">
      <w:pPr>
        <w:widowControl/>
        <w:numPr>
          <w:ilvl w:val="1"/>
          <w:numId w:val="5"/>
        </w:numPr>
        <w:tabs>
          <w:tab w:val="clear" w:pos="1080"/>
        </w:tabs>
        <w:autoSpaceDE/>
        <w:autoSpaceDN/>
        <w:ind w:left="567" w:right="-8" w:hanging="284"/>
        <w:rPr>
          <w:b/>
          <w:sz w:val="21"/>
          <w:szCs w:val="21"/>
        </w:rPr>
      </w:pPr>
      <w:r w:rsidRPr="00FA66DE">
        <w:rPr>
          <w:sz w:val="21"/>
          <w:szCs w:val="21"/>
        </w:rPr>
        <w:t xml:space="preserve">tickets to the theatre, cultural events, sporting and other </w:t>
      </w:r>
      <w:proofErr w:type="gramStart"/>
      <w:r w:rsidRPr="00FA66DE">
        <w:rPr>
          <w:sz w:val="21"/>
          <w:szCs w:val="21"/>
        </w:rPr>
        <w:t>events;</w:t>
      </w:r>
      <w:proofErr w:type="gramEnd"/>
    </w:p>
    <w:p w14:paraId="3103B933" w14:textId="77777777" w:rsidR="001C4CB2" w:rsidRPr="00FA66DE" w:rsidRDefault="001C4CB2" w:rsidP="001C4CB2">
      <w:pPr>
        <w:widowControl/>
        <w:numPr>
          <w:ilvl w:val="1"/>
          <w:numId w:val="5"/>
        </w:numPr>
        <w:tabs>
          <w:tab w:val="clear" w:pos="1080"/>
        </w:tabs>
        <w:autoSpaceDE/>
        <w:autoSpaceDN/>
        <w:ind w:left="567" w:right="-8" w:hanging="284"/>
        <w:rPr>
          <w:b/>
          <w:sz w:val="21"/>
          <w:szCs w:val="21"/>
        </w:rPr>
      </w:pPr>
      <w:r w:rsidRPr="00FA66DE">
        <w:rPr>
          <w:sz w:val="21"/>
          <w:szCs w:val="21"/>
        </w:rPr>
        <w:t xml:space="preserve">corporate offers of transportation, accommodation, tickets, meals, and </w:t>
      </w:r>
      <w:proofErr w:type="gramStart"/>
      <w:r w:rsidRPr="00FA66DE">
        <w:rPr>
          <w:sz w:val="21"/>
          <w:szCs w:val="21"/>
        </w:rPr>
        <w:t>functions;</w:t>
      </w:r>
      <w:proofErr w:type="gramEnd"/>
    </w:p>
    <w:p w14:paraId="76E49C10" w14:textId="77777777" w:rsidR="001C4CB2" w:rsidRPr="00FA66DE" w:rsidRDefault="001C4CB2" w:rsidP="001C4CB2">
      <w:pPr>
        <w:widowControl/>
        <w:numPr>
          <w:ilvl w:val="1"/>
          <w:numId w:val="5"/>
        </w:numPr>
        <w:tabs>
          <w:tab w:val="clear" w:pos="1080"/>
        </w:tabs>
        <w:autoSpaceDE/>
        <w:autoSpaceDN/>
        <w:ind w:left="567" w:right="-8" w:hanging="284"/>
        <w:rPr>
          <w:b/>
          <w:sz w:val="21"/>
          <w:szCs w:val="21"/>
        </w:rPr>
      </w:pPr>
      <w:r w:rsidRPr="00FA66DE">
        <w:rPr>
          <w:sz w:val="21"/>
          <w:szCs w:val="21"/>
        </w:rPr>
        <w:t xml:space="preserve">conference transportation, </w:t>
      </w:r>
      <w:proofErr w:type="gramStart"/>
      <w:r w:rsidRPr="00FA66DE">
        <w:rPr>
          <w:sz w:val="21"/>
          <w:szCs w:val="21"/>
        </w:rPr>
        <w:t>accommodation</w:t>
      </w:r>
      <w:proofErr w:type="gramEnd"/>
      <w:r w:rsidRPr="00FA66DE">
        <w:rPr>
          <w:sz w:val="21"/>
          <w:szCs w:val="21"/>
        </w:rPr>
        <w:t xml:space="preserve"> and fees.</w:t>
      </w:r>
    </w:p>
    <w:p w14:paraId="3B43F70B" w14:textId="77777777" w:rsidR="001C4CB2" w:rsidRPr="00FA66DE" w:rsidRDefault="001C4CB2" w:rsidP="001C4CB2">
      <w:pPr>
        <w:widowControl/>
        <w:autoSpaceDE/>
        <w:autoSpaceDN/>
        <w:ind w:left="567" w:right="-8"/>
        <w:rPr>
          <w:b/>
          <w:sz w:val="8"/>
          <w:szCs w:val="8"/>
        </w:rPr>
      </w:pPr>
    </w:p>
    <w:p w14:paraId="396923C2" w14:textId="77777777" w:rsidR="001C4CB2" w:rsidRPr="00FA66DE" w:rsidRDefault="001C4CB2" w:rsidP="001C4CB2">
      <w:pPr>
        <w:widowControl/>
        <w:numPr>
          <w:ilvl w:val="0"/>
          <w:numId w:val="5"/>
        </w:numPr>
        <w:tabs>
          <w:tab w:val="clear" w:pos="360"/>
          <w:tab w:val="num" w:pos="142"/>
        </w:tabs>
        <w:autoSpaceDE/>
        <w:autoSpaceDN/>
        <w:ind w:left="142" w:right="-8" w:hanging="284"/>
        <w:rPr>
          <w:sz w:val="21"/>
          <w:szCs w:val="21"/>
        </w:rPr>
      </w:pPr>
      <w:r w:rsidRPr="00FA66DE">
        <w:rPr>
          <w:sz w:val="21"/>
          <w:szCs w:val="21"/>
        </w:rPr>
        <w:t>A University Officer who either receives or makes a gift must keep a diary note for each gift to determine if the $150 threshold is reached.</w:t>
      </w:r>
    </w:p>
    <w:p w14:paraId="118D9D40" w14:textId="77777777" w:rsidR="001C4CB2" w:rsidRPr="00FA66DE" w:rsidRDefault="001C4CB2" w:rsidP="001C4CB2">
      <w:pPr>
        <w:widowControl/>
        <w:numPr>
          <w:ilvl w:val="0"/>
          <w:numId w:val="5"/>
        </w:numPr>
        <w:tabs>
          <w:tab w:val="clear" w:pos="360"/>
          <w:tab w:val="num" w:pos="142"/>
        </w:tabs>
        <w:autoSpaceDE/>
        <w:autoSpaceDN/>
        <w:ind w:left="142" w:right="-8" w:hanging="284"/>
        <w:rPr>
          <w:sz w:val="21"/>
          <w:szCs w:val="21"/>
        </w:rPr>
      </w:pPr>
      <w:r w:rsidRPr="00FA66DE">
        <w:rPr>
          <w:sz w:val="21"/>
          <w:szCs w:val="21"/>
        </w:rPr>
        <w:t xml:space="preserve">Reportable Gifts must not be bestowed without prior approval. The responsibility for approving the bestowal of a reportable gift is shown in the Reportable Gifts and Benefits Procedure. Note that if the proposed recipient is one of the authorised Officers, then approval shall be sought from the authorised Officer’s supervisor. Also note that gifts do not include donations, and where a donation of plant, property, equipment or cash is involved, staff should refer to </w:t>
      </w:r>
      <w:hyperlink r:id="rId6" w:history="1">
        <w:r w:rsidRPr="00FA66DE">
          <w:rPr>
            <w:color w:val="0000FF"/>
            <w:sz w:val="21"/>
            <w:szCs w:val="21"/>
            <w:u w:val="single"/>
          </w:rPr>
          <w:t>FMPM Policy 940 – Donated Plant, Property, Equipment and Cash.</w:t>
        </w:r>
      </w:hyperlink>
      <w:r w:rsidRPr="00FA66DE">
        <w:rPr>
          <w:sz w:val="21"/>
          <w:szCs w:val="21"/>
        </w:rPr>
        <w:t xml:space="preserve"> </w:t>
      </w:r>
    </w:p>
    <w:p w14:paraId="00D65694" w14:textId="77777777" w:rsidR="001C4CB2" w:rsidRPr="00665B35" w:rsidRDefault="001C4CB2" w:rsidP="001C4CB2">
      <w:pPr>
        <w:widowControl/>
        <w:autoSpaceDE/>
        <w:autoSpaceDN/>
        <w:ind w:left="142" w:right="-567"/>
        <w:rPr>
          <w:sz w:val="20"/>
        </w:rPr>
      </w:pPr>
    </w:p>
    <w:tbl>
      <w:tblPr>
        <w:tblW w:w="1034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5103"/>
        <w:gridCol w:w="4819"/>
      </w:tblGrid>
      <w:tr w:rsidR="001C4CB2" w:rsidRPr="00FA66DE" w14:paraId="5A1ACA4D" w14:textId="77777777" w:rsidTr="001D413A">
        <w:trPr>
          <w:trHeight w:val="510"/>
        </w:trPr>
        <w:tc>
          <w:tcPr>
            <w:tcW w:w="426" w:type="dxa"/>
          </w:tcPr>
          <w:p w14:paraId="39C41354" w14:textId="77777777" w:rsidR="001C4CB2" w:rsidRDefault="001C4CB2" w:rsidP="001D413A">
            <w:pPr>
              <w:rPr>
                <w:bCs/>
                <w:sz w:val="21"/>
                <w:szCs w:val="21"/>
              </w:rPr>
            </w:pPr>
            <w:r w:rsidRPr="00FA66DE">
              <w:rPr>
                <w:bCs/>
                <w:sz w:val="21"/>
                <w:szCs w:val="21"/>
              </w:rPr>
              <w:t>1.</w:t>
            </w:r>
          </w:p>
          <w:p w14:paraId="322653C3" w14:textId="77777777" w:rsidR="001C4CB2" w:rsidRPr="00FA66DE" w:rsidRDefault="001C4CB2" w:rsidP="001D413A">
            <w:pPr>
              <w:rPr>
                <w:bCs/>
                <w:sz w:val="21"/>
                <w:szCs w:val="21"/>
              </w:rPr>
            </w:pPr>
          </w:p>
        </w:tc>
        <w:tc>
          <w:tcPr>
            <w:tcW w:w="5103" w:type="dxa"/>
            <w:tcMar>
              <w:top w:w="0" w:type="dxa"/>
              <w:left w:w="108" w:type="dxa"/>
              <w:bottom w:w="0" w:type="dxa"/>
              <w:right w:w="108" w:type="dxa"/>
            </w:tcMar>
            <w:hideMark/>
          </w:tcPr>
          <w:p w14:paraId="03682168" w14:textId="77777777" w:rsidR="001C4CB2" w:rsidRPr="00FA66DE" w:rsidRDefault="001C4CB2" w:rsidP="001D413A">
            <w:pPr>
              <w:rPr>
                <w:bCs/>
                <w:sz w:val="21"/>
                <w:szCs w:val="21"/>
              </w:rPr>
            </w:pPr>
            <w:r w:rsidRPr="00FA66DE">
              <w:rPr>
                <w:bCs/>
                <w:sz w:val="21"/>
                <w:szCs w:val="21"/>
              </w:rPr>
              <w:t>A description and assessed value of the gift in Australian dollars.</w:t>
            </w:r>
          </w:p>
          <w:p w14:paraId="4CD643C9" w14:textId="77777777" w:rsidR="001C4CB2" w:rsidRPr="00FA66DE" w:rsidRDefault="001C4CB2" w:rsidP="001D413A">
            <w:pPr>
              <w:rPr>
                <w:rFonts w:ascii="Calibri" w:hAnsi="Calibri"/>
                <w:bCs/>
                <w:sz w:val="21"/>
                <w:szCs w:val="21"/>
              </w:rPr>
            </w:pPr>
          </w:p>
        </w:tc>
        <w:tc>
          <w:tcPr>
            <w:tcW w:w="4819" w:type="dxa"/>
            <w:tcMar>
              <w:top w:w="0" w:type="dxa"/>
              <w:left w:w="108" w:type="dxa"/>
              <w:bottom w:w="0" w:type="dxa"/>
              <w:right w:w="108" w:type="dxa"/>
            </w:tcMar>
            <w:hideMark/>
          </w:tcPr>
          <w:p w14:paraId="52F347EA" w14:textId="77777777" w:rsidR="001C4CB2" w:rsidRPr="00FA66DE" w:rsidRDefault="001C4CB2" w:rsidP="001D413A">
            <w:pPr>
              <w:rPr>
                <w:bCs/>
                <w:sz w:val="20"/>
              </w:rPr>
            </w:pPr>
            <w:r w:rsidRPr="00FA66DE">
              <w:rPr>
                <w:bCs/>
                <w:sz w:val="20"/>
              </w:rPr>
              <w:t xml:space="preserve"> </w:t>
            </w:r>
          </w:p>
        </w:tc>
      </w:tr>
      <w:tr w:rsidR="001C4CB2" w:rsidRPr="00FA66DE" w14:paraId="4D2D045B" w14:textId="77777777" w:rsidTr="001D413A">
        <w:trPr>
          <w:trHeight w:val="510"/>
        </w:trPr>
        <w:tc>
          <w:tcPr>
            <w:tcW w:w="426" w:type="dxa"/>
          </w:tcPr>
          <w:p w14:paraId="50CFD432" w14:textId="77777777" w:rsidR="001C4CB2" w:rsidRPr="00FA66DE" w:rsidRDefault="001C4CB2" w:rsidP="001D413A">
            <w:pPr>
              <w:rPr>
                <w:bCs/>
                <w:sz w:val="21"/>
                <w:szCs w:val="21"/>
              </w:rPr>
            </w:pPr>
            <w:r w:rsidRPr="00FA66DE">
              <w:rPr>
                <w:bCs/>
                <w:sz w:val="21"/>
                <w:szCs w:val="21"/>
              </w:rPr>
              <w:t>2.</w:t>
            </w:r>
          </w:p>
        </w:tc>
        <w:tc>
          <w:tcPr>
            <w:tcW w:w="5103" w:type="dxa"/>
            <w:tcMar>
              <w:top w:w="0" w:type="dxa"/>
              <w:left w:w="108" w:type="dxa"/>
              <w:bottom w:w="0" w:type="dxa"/>
              <w:right w:w="108" w:type="dxa"/>
            </w:tcMar>
            <w:hideMark/>
          </w:tcPr>
          <w:p w14:paraId="500C7567" w14:textId="77777777" w:rsidR="001C4CB2" w:rsidRPr="00FA66DE" w:rsidRDefault="001C4CB2" w:rsidP="001D413A">
            <w:pPr>
              <w:rPr>
                <w:bCs/>
                <w:sz w:val="21"/>
                <w:szCs w:val="21"/>
              </w:rPr>
            </w:pPr>
            <w:r w:rsidRPr="00FA66DE">
              <w:rPr>
                <w:bCs/>
                <w:sz w:val="21"/>
                <w:szCs w:val="21"/>
              </w:rPr>
              <w:t>The method of assessing the value of the gift.</w:t>
            </w:r>
          </w:p>
          <w:p w14:paraId="0900D833" w14:textId="77777777" w:rsidR="001C4CB2" w:rsidRPr="00FA66DE" w:rsidRDefault="001C4CB2" w:rsidP="001D413A">
            <w:pPr>
              <w:rPr>
                <w:bCs/>
                <w:sz w:val="21"/>
                <w:szCs w:val="21"/>
              </w:rPr>
            </w:pPr>
          </w:p>
        </w:tc>
        <w:tc>
          <w:tcPr>
            <w:tcW w:w="4819" w:type="dxa"/>
            <w:tcMar>
              <w:top w:w="0" w:type="dxa"/>
              <w:left w:w="108" w:type="dxa"/>
              <w:bottom w:w="0" w:type="dxa"/>
              <w:right w:w="108" w:type="dxa"/>
            </w:tcMar>
            <w:hideMark/>
          </w:tcPr>
          <w:p w14:paraId="0072BF99" w14:textId="77777777" w:rsidR="001C4CB2" w:rsidRPr="00FA66DE" w:rsidRDefault="001C4CB2" w:rsidP="001D413A">
            <w:pPr>
              <w:rPr>
                <w:bCs/>
                <w:sz w:val="20"/>
              </w:rPr>
            </w:pPr>
            <w:r w:rsidRPr="00FA66DE">
              <w:rPr>
                <w:bCs/>
                <w:sz w:val="20"/>
              </w:rPr>
              <w:t xml:space="preserve"> </w:t>
            </w:r>
          </w:p>
        </w:tc>
      </w:tr>
      <w:tr w:rsidR="001C4CB2" w:rsidRPr="00FA66DE" w14:paraId="0A6AB58B" w14:textId="77777777" w:rsidTr="001D413A">
        <w:trPr>
          <w:trHeight w:val="510"/>
        </w:trPr>
        <w:tc>
          <w:tcPr>
            <w:tcW w:w="426" w:type="dxa"/>
          </w:tcPr>
          <w:p w14:paraId="530D049B" w14:textId="77777777" w:rsidR="001C4CB2" w:rsidRPr="00FA66DE" w:rsidRDefault="001C4CB2" w:rsidP="001D413A">
            <w:pPr>
              <w:rPr>
                <w:bCs/>
                <w:sz w:val="21"/>
                <w:szCs w:val="21"/>
              </w:rPr>
            </w:pPr>
            <w:r w:rsidRPr="00FA66DE">
              <w:rPr>
                <w:bCs/>
                <w:sz w:val="21"/>
                <w:szCs w:val="21"/>
              </w:rPr>
              <w:t>3.</w:t>
            </w:r>
          </w:p>
        </w:tc>
        <w:tc>
          <w:tcPr>
            <w:tcW w:w="5103" w:type="dxa"/>
            <w:tcMar>
              <w:top w:w="0" w:type="dxa"/>
              <w:left w:w="108" w:type="dxa"/>
              <w:bottom w:w="0" w:type="dxa"/>
              <w:right w:w="108" w:type="dxa"/>
            </w:tcMar>
            <w:hideMark/>
          </w:tcPr>
          <w:p w14:paraId="357682AE" w14:textId="77777777" w:rsidR="001C4CB2" w:rsidRPr="00FA66DE" w:rsidRDefault="001C4CB2" w:rsidP="001D413A">
            <w:pPr>
              <w:rPr>
                <w:bCs/>
                <w:sz w:val="21"/>
                <w:szCs w:val="21"/>
              </w:rPr>
            </w:pPr>
            <w:r w:rsidRPr="00FA66DE">
              <w:rPr>
                <w:bCs/>
                <w:sz w:val="21"/>
                <w:szCs w:val="21"/>
              </w:rPr>
              <w:t>The date and authority for the gift.</w:t>
            </w:r>
          </w:p>
          <w:p w14:paraId="1E8014EB" w14:textId="77777777" w:rsidR="001C4CB2" w:rsidRPr="00FA66DE" w:rsidRDefault="001C4CB2" w:rsidP="001D413A">
            <w:pPr>
              <w:rPr>
                <w:bCs/>
                <w:sz w:val="21"/>
                <w:szCs w:val="21"/>
              </w:rPr>
            </w:pPr>
          </w:p>
        </w:tc>
        <w:tc>
          <w:tcPr>
            <w:tcW w:w="4819" w:type="dxa"/>
            <w:tcMar>
              <w:top w:w="0" w:type="dxa"/>
              <w:left w:w="108" w:type="dxa"/>
              <w:bottom w:w="0" w:type="dxa"/>
              <w:right w:w="108" w:type="dxa"/>
            </w:tcMar>
            <w:hideMark/>
          </w:tcPr>
          <w:p w14:paraId="32AF4EB1" w14:textId="77777777" w:rsidR="001C4CB2" w:rsidRPr="00FA66DE" w:rsidRDefault="001C4CB2" w:rsidP="001D413A">
            <w:pPr>
              <w:rPr>
                <w:bCs/>
                <w:sz w:val="20"/>
              </w:rPr>
            </w:pPr>
            <w:r w:rsidRPr="00FA66DE">
              <w:rPr>
                <w:bCs/>
                <w:sz w:val="20"/>
              </w:rPr>
              <w:t xml:space="preserve"> </w:t>
            </w:r>
          </w:p>
        </w:tc>
      </w:tr>
      <w:tr w:rsidR="001C4CB2" w:rsidRPr="00FA66DE" w14:paraId="0D2EED16" w14:textId="77777777" w:rsidTr="001D413A">
        <w:trPr>
          <w:trHeight w:val="510"/>
        </w:trPr>
        <w:tc>
          <w:tcPr>
            <w:tcW w:w="426" w:type="dxa"/>
          </w:tcPr>
          <w:p w14:paraId="3AC355C9" w14:textId="77777777" w:rsidR="001C4CB2" w:rsidRPr="00FA66DE" w:rsidRDefault="001C4CB2" w:rsidP="001D413A">
            <w:pPr>
              <w:rPr>
                <w:bCs/>
                <w:sz w:val="21"/>
                <w:szCs w:val="21"/>
              </w:rPr>
            </w:pPr>
            <w:r w:rsidRPr="00FA66DE">
              <w:rPr>
                <w:bCs/>
                <w:sz w:val="21"/>
                <w:szCs w:val="21"/>
              </w:rPr>
              <w:t>4.</w:t>
            </w:r>
          </w:p>
        </w:tc>
        <w:tc>
          <w:tcPr>
            <w:tcW w:w="5103" w:type="dxa"/>
            <w:tcMar>
              <w:top w:w="0" w:type="dxa"/>
              <w:left w:w="108" w:type="dxa"/>
              <w:bottom w:w="0" w:type="dxa"/>
              <w:right w:w="108" w:type="dxa"/>
            </w:tcMar>
            <w:hideMark/>
          </w:tcPr>
          <w:p w14:paraId="72BED403" w14:textId="77777777" w:rsidR="001C4CB2" w:rsidRPr="00FA66DE" w:rsidRDefault="001C4CB2" w:rsidP="001D413A">
            <w:pPr>
              <w:rPr>
                <w:bCs/>
                <w:sz w:val="21"/>
                <w:szCs w:val="21"/>
              </w:rPr>
            </w:pPr>
            <w:r w:rsidRPr="00FA66DE">
              <w:rPr>
                <w:bCs/>
                <w:sz w:val="21"/>
                <w:szCs w:val="21"/>
              </w:rPr>
              <w:t>The identity of the person or party receiving or making the gift.</w:t>
            </w:r>
          </w:p>
          <w:p w14:paraId="1DD868AF" w14:textId="77777777" w:rsidR="001C4CB2" w:rsidRPr="00FA66DE" w:rsidRDefault="001C4CB2" w:rsidP="001D413A">
            <w:pPr>
              <w:rPr>
                <w:bCs/>
                <w:sz w:val="21"/>
                <w:szCs w:val="21"/>
              </w:rPr>
            </w:pPr>
          </w:p>
        </w:tc>
        <w:tc>
          <w:tcPr>
            <w:tcW w:w="4819" w:type="dxa"/>
            <w:tcMar>
              <w:top w:w="0" w:type="dxa"/>
              <w:left w:w="108" w:type="dxa"/>
              <w:bottom w:w="0" w:type="dxa"/>
              <w:right w:w="108" w:type="dxa"/>
            </w:tcMar>
            <w:hideMark/>
          </w:tcPr>
          <w:p w14:paraId="1234C324" w14:textId="77777777" w:rsidR="001C4CB2" w:rsidRPr="00FA66DE" w:rsidRDefault="001C4CB2" w:rsidP="001D413A">
            <w:pPr>
              <w:rPr>
                <w:bCs/>
                <w:sz w:val="20"/>
              </w:rPr>
            </w:pPr>
            <w:r w:rsidRPr="00FA66DE">
              <w:rPr>
                <w:bCs/>
                <w:sz w:val="20"/>
              </w:rPr>
              <w:t xml:space="preserve"> </w:t>
            </w:r>
          </w:p>
        </w:tc>
      </w:tr>
      <w:tr w:rsidR="001C4CB2" w:rsidRPr="00FA66DE" w14:paraId="151163B5" w14:textId="77777777" w:rsidTr="001D413A">
        <w:trPr>
          <w:trHeight w:val="510"/>
        </w:trPr>
        <w:tc>
          <w:tcPr>
            <w:tcW w:w="426" w:type="dxa"/>
          </w:tcPr>
          <w:p w14:paraId="5C4A1086" w14:textId="77777777" w:rsidR="001C4CB2" w:rsidRPr="00FA66DE" w:rsidRDefault="001C4CB2" w:rsidP="001D413A">
            <w:pPr>
              <w:rPr>
                <w:bCs/>
                <w:sz w:val="21"/>
                <w:szCs w:val="21"/>
              </w:rPr>
            </w:pPr>
            <w:r w:rsidRPr="00FA66DE">
              <w:rPr>
                <w:bCs/>
                <w:sz w:val="21"/>
                <w:szCs w:val="21"/>
              </w:rPr>
              <w:t>5.</w:t>
            </w:r>
          </w:p>
        </w:tc>
        <w:tc>
          <w:tcPr>
            <w:tcW w:w="5103" w:type="dxa"/>
            <w:tcMar>
              <w:top w:w="0" w:type="dxa"/>
              <w:left w:w="108" w:type="dxa"/>
              <w:bottom w:w="0" w:type="dxa"/>
              <w:right w:w="108" w:type="dxa"/>
            </w:tcMar>
          </w:tcPr>
          <w:p w14:paraId="2068D2FA" w14:textId="77777777" w:rsidR="001C4CB2" w:rsidRPr="00FA66DE" w:rsidRDefault="001C4CB2" w:rsidP="001D413A">
            <w:pPr>
              <w:rPr>
                <w:bCs/>
                <w:sz w:val="21"/>
                <w:szCs w:val="21"/>
              </w:rPr>
            </w:pPr>
            <w:r w:rsidRPr="00FA66DE">
              <w:rPr>
                <w:bCs/>
                <w:sz w:val="21"/>
                <w:szCs w:val="21"/>
              </w:rPr>
              <w:t>The reason for accepting or giving the gift.</w:t>
            </w:r>
          </w:p>
          <w:p w14:paraId="707282AE" w14:textId="77777777" w:rsidR="001C4CB2" w:rsidRPr="00FA66DE" w:rsidRDefault="001C4CB2" w:rsidP="001D413A">
            <w:pPr>
              <w:rPr>
                <w:bCs/>
                <w:sz w:val="21"/>
                <w:szCs w:val="21"/>
              </w:rPr>
            </w:pPr>
          </w:p>
        </w:tc>
        <w:tc>
          <w:tcPr>
            <w:tcW w:w="4819" w:type="dxa"/>
            <w:tcMar>
              <w:top w:w="0" w:type="dxa"/>
              <w:left w:w="108" w:type="dxa"/>
              <w:bottom w:w="0" w:type="dxa"/>
              <w:right w:w="108" w:type="dxa"/>
            </w:tcMar>
          </w:tcPr>
          <w:p w14:paraId="740C4073" w14:textId="77777777" w:rsidR="001C4CB2" w:rsidRPr="00FA66DE" w:rsidRDefault="001C4CB2" w:rsidP="001D413A">
            <w:pPr>
              <w:rPr>
                <w:bCs/>
                <w:sz w:val="20"/>
              </w:rPr>
            </w:pPr>
          </w:p>
        </w:tc>
      </w:tr>
      <w:tr w:rsidR="001C4CB2" w:rsidRPr="00FA66DE" w14:paraId="1A663A0F" w14:textId="77777777" w:rsidTr="001D413A">
        <w:trPr>
          <w:trHeight w:val="510"/>
        </w:trPr>
        <w:tc>
          <w:tcPr>
            <w:tcW w:w="426" w:type="dxa"/>
          </w:tcPr>
          <w:p w14:paraId="572AC7D5" w14:textId="77777777" w:rsidR="001C4CB2" w:rsidRPr="00FA66DE" w:rsidRDefault="001C4CB2" w:rsidP="001D413A">
            <w:pPr>
              <w:rPr>
                <w:bCs/>
                <w:sz w:val="21"/>
                <w:szCs w:val="21"/>
              </w:rPr>
            </w:pPr>
            <w:r w:rsidRPr="00FA66DE">
              <w:rPr>
                <w:bCs/>
                <w:sz w:val="21"/>
                <w:szCs w:val="21"/>
              </w:rPr>
              <w:lastRenderedPageBreak/>
              <w:t>6.</w:t>
            </w:r>
          </w:p>
        </w:tc>
        <w:tc>
          <w:tcPr>
            <w:tcW w:w="5103" w:type="dxa"/>
            <w:tcMar>
              <w:top w:w="0" w:type="dxa"/>
              <w:left w:w="108" w:type="dxa"/>
              <w:bottom w:w="0" w:type="dxa"/>
              <w:right w:w="108" w:type="dxa"/>
            </w:tcMar>
            <w:hideMark/>
          </w:tcPr>
          <w:p w14:paraId="1F410F3F" w14:textId="77777777" w:rsidR="001C4CB2" w:rsidRPr="00FA66DE" w:rsidRDefault="001C4CB2" w:rsidP="001D413A">
            <w:pPr>
              <w:rPr>
                <w:bCs/>
                <w:sz w:val="21"/>
                <w:szCs w:val="21"/>
              </w:rPr>
            </w:pPr>
            <w:r w:rsidRPr="00FA66DE">
              <w:rPr>
                <w:bCs/>
                <w:sz w:val="21"/>
                <w:szCs w:val="21"/>
              </w:rPr>
              <w:t>Any relevant file references.</w:t>
            </w:r>
          </w:p>
          <w:p w14:paraId="1DF2A7B3" w14:textId="77777777" w:rsidR="001C4CB2" w:rsidRPr="00FA66DE" w:rsidRDefault="001C4CB2" w:rsidP="001D413A">
            <w:pPr>
              <w:rPr>
                <w:bCs/>
                <w:sz w:val="21"/>
                <w:szCs w:val="21"/>
              </w:rPr>
            </w:pPr>
          </w:p>
        </w:tc>
        <w:tc>
          <w:tcPr>
            <w:tcW w:w="4819" w:type="dxa"/>
            <w:tcMar>
              <w:top w:w="0" w:type="dxa"/>
              <w:left w:w="108" w:type="dxa"/>
              <w:bottom w:w="0" w:type="dxa"/>
              <w:right w:w="108" w:type="dxa"/>
            </w:tcMar>
            <w:hideMark/>
          </w:tcPr>
          <w:p w14:paraId="01184045" w14:textId="77777777" w:rsidR="001C4CB2" w:rsidRPr="00FA66DE" w:rsidRDefault="001C4CB2" w:rsidP="001D413A">
            <w:pPr>
              <w:rPr>
                <w:bCs/>
                <w:sz w:val="20"/>
              </w:rPr>
            </w:pPr>
            <w:r w:rsidRPr="00FA66DE">
              <w:rPr>
                <w:bCs/>
                <w:sz w:val="20"/>
              </w:rPr>
              <w:t xml:space="preserve"> </w:t>
            </w:r>
          </w:p>
        </w:tc>
      </w:tr>
      <w:tr w:rsidR="001C4CB2" w:rsidRPr="00FA66DE" w14:paraId="1BCAD858" w14:textId="77777777" w:rsidTr="001D413A">
        <w:trPr>
          <w:trHeight w:val="510"/>
        </w:trPr>
        <w:tc>
          <w:tcPr>
            <w:tcW w:w="426" w:type="dxa"/>
          </w:tcPr>
          <w:p w14:paraId="5ECE249F" w14:textId="77777777" w:rsidR="001C4CB2" w:rsidRPr="00FA66DE" w:rsidRDefault="001C4CB2" w:rsidP="001D413A">
            <w:pPr>
              <w:rPr>
                <w:bCs/>
                <w:sz w:val="21"/>
                <w:szCs w:val="21"/>
              </w:rPr>
            </w:pPr>
            <w:r w:rsidRPr="00FA66DE">
              <w:rPr>
                <w:bCs/>
                <w:sz w:val="21"/>
                <w:szCs w:val="21"/>
              </w:rPr>
              <w:t>7.</w:t>
            </w:r>
          </w:p>
        </w:tc>
        <w:tc>
          <w:tcPr>
            <w:tcW w:w="5103" w:type="dxa"/>
            <w:tcMar>
              <w:top w:w="0" w:type="dxa"/>
              <w:left w:w="108" w:type="dxa"/>
              <w:bottom w:w="0" w:type="dxa"/>
              <w:right w:w="108" w:type="dxa"/>
            </w:tcMar>
            <w:hideMark/>
          </w:tcPr>
          <w:p w14:paraId="255FBE91" w14:textId="77777777" w:rsidR="001C4CB2" w:rsidRPr="00FA66DE" w:rsidRDefault="001C4CB2" w:rsidP="001D413A">
            <w:pPr>
              <w:rPr>
                <w:bCs/>
                <w:sz w:val="21"/>
                <w:szCs w:val="21"/>
              </w:rPr>
            </w:pPr>
            <w:r w:rsidRPr="00FA66DE">
              <w:rPr>
                <w:bCs/>
                <w:sz w:val="21"/>
                <w:szCs w:val="21"/>
              </w:rPr>
              <w:t>In the case of reportable gifts given, the approval for the expenditure.</w:t>
            </w:r>
          </w:p>
          <w:p w14:paraId="651E97E4" w14:textId="77777777" w:rsidR="001C4CB2" w:rsidRPr="00FA66DE" w:rsidRDefault="001C4CB2" w:rsidP="001D413A">
            <w:pPr>
              <w:rPr>
                <w:bCs/>
                <w:sz w:val="21"/>
                <w:szCs w:val="21"/>
              </w:rPr>
            </w:pPr>
          </w:p>
        </w:tc>
        <w:tc>
          <w:tcPr>
            <w:tcW w:w="4819" w:type="dxa"/>
            <w:tcMar>
              <w:top w:w="0" w:type="dxa"/>
              <w:left w:w="108" w:type="dxa"/>
              <w:bottom w:w="0" w:type="dxa"/>
              <w:right w:w="108" w:type="dxa"/>
            </w:tcMar>
            <w:hideMark/>
          </w:tcPr>
          <w:p w14:paraId="61B5F026" w14:textId="77777777" w:rsidR="001C4CB2" w:rsidRPr="00FA66DE" w:rsidRDefault="001C4CB2" w:rsidP="001D413A">
            <w:pPr>
              <w:rPr>
                <w:bCs/>
                <w:sz w:val="20"/>
              </w:rPr>
            </w:pPr>
            <w:r w:rsidRPr="00FA66DE">
              <w:rPr>
                <w:bCs/>
                <w:sz w:val="20"/>
              </w:rPr>
              <w:t xml:space="preserve"> </w:t>
            </w:r>
          </w:p>
        </w:tc>
      </w:tr>
      <w:tr w:rsidR="001C4CB2" w:rsidRPr="00FA66DE" w14:paraId="39FCF1ED" w14:textId="77777777" w:rsidTr="001D413A">
        <w:trPr>
          <w:trHeight w:val="510"/>
        </w:trPr>
        <w:tc>
          <w:tcPr>
            <w:tcW w:w="426" w:type="dxa"/>
          </w:tcPr>
          <w:p w14:paraId="4FDA6915" w14:textId="77777777" w:rsidR="001C4CB2" w:rsidRPr="00FA66DE" w:rsidRDefault="001C4CB2" w:rsidP="001D413A">
            <w:pPr>
              <w:rPr>
                <w:bCs/>
                <w:sz w:val="21"/>
                <w:szCs w:val="21"/>
              </w:rPr>
            </w:pPr>
            <w:r w:rsidRPr="00FA66DE">
              <w:rPr>
                <w:bCs/>
                <w:sz w:val="21"/>
                <w:szCs w:val="21"/>
              </w:rPr>
              <w:t>7.</w:t>
            </w:r>
          </w:p>
        </w:tc>
        <w:tc>
          <w:tcPr>
            <w:tcW w:w="5103" w:type="dxa"/>
            <w:tcMar>
              <w:top w:w="0" w:type="dxa"/>
              <w:left w:w="108" w:type="dxa"/>
              <w:bottom w:w="0" w:type="dxa"/>
              <w:right w:w="108" w:type="dxa"/>
            </w:tcMar>
            <w:hideMark/>
          </w:tcPr>
          <w:p w14:paraId="08FE1E8D" w14:textId="77777777" w:rsidR="001C4CB2" w:rsidRPr="00FA66DE" w:rsidRDefault="001C4CB2" w:rsidP="001D413A">
            <w:pPr>
              <w:rPr>
                <w:bCs/>
                <w:sz w:val="21"/>
                <w:szCs w:val="21"/>
              </w:rPr>
            </w:pPr>
            <w:r w:rsidRPr="00FA66DE">
              <w:rPr>
                <w:bCs/>
                <w:sz w:val="21"/>
                <w:szCs w:val="21"/>
              </w:rPr>
              <w:t>In the case of reportable gifts received, the present custodian and location of the gift or the application of the proceeds.</w:t>
            </w:r>
          </w:p>
          <w:p w14:paraId="17E6CB7C" w14:textId="77777777" w:rsidR="001C4CB2" w:rsidRPr="00FA66DE" w:rsidRDefault="001C4CB2" w:rsidP="001D413A">
            <w:pPr>
              <w:rPr>
                <w:bCs/>
                <w:sz w:val="21"/>
                <w:szCs w:val="21"/>
              </w:rPr>
            </w:pPr>
          </w:p>
        </w:tc>
        <w:tc>
          <w:tcPr>
            <w:tcW w:w="4819" w:type="dxa"/>
            <w:tcMar>
              <w:top w:w="0" w:type="dxa"/>
              <w:left w:w="108" w:type="dxa"/>
              <w:bottom w:w="0" w:type="dxa"/>
              <w:right w:w="108" w:type="dxa"/>
            </w:tcMar>
            <w:hideMark/>
          </w:tcPr>
          <w:p w14:paraId="0C1919BC" w14:textId="77777777" w:rsidR="001C4CB2" w:rsidRPr="00FA66DE" w:rsidRDefault="001C4CB2" w:rsidP="001D413A">
            <w:pPr>
              <w:rPr>
                <w:bCs/>
                <w:sz w:val="20"/>
              </w:rPr>
            </w:pPr>
            <w:r w:rsidRPr="00FA66DE">
              <w:rPr>
                <w:bCs/>
                <w:sz w:val="20"/>
              </w:rPr>
              <w:t xml:space="preserve"> </w:t>
            </w:r>
          </w:p>
        </w:tc>
      </w:tr>
      <w:tr w:rsidR="001C4CB2" w:rsidRPr="00FA66DE" w14:paraId="35B209DE" w14:textId="77777777" w:rsidTr="001D413A">
        <w:trPr>
          <w:trHeight w:val="510"/>
        </w:trPr>
        <w:tc>
          <w:tcPr>
            <w:tcW w:w="426" w:type="dxa"/>
          </w:tcPr>
          <w:p w14:paraId="37D9E684" w14:textId="77777777" w:rsidR="001C4CB2" w:rsidRPr="00FA66DE" w:rsidRDefault="001C4CB2" w:rsidP="001D413A">
            <w:pPr>
              <w:rPr>
                <w:bCs/>
                <w:sz w:val="21"/>
                <w:szCs w:val="21"/>
              </w:rPr>
            </w:pPr>
            <w:r w:rsidRPr="00FA66DE">
              <w:rPr>
                <w:bCs/>
                <w:sz w:val="21"/>
                <w:szCs w:val="21"/>
              </w:rPr>
              <w:t>8.</w:t>
            </w:r>
          </w:p>
        </w:tc>
        <w:tc>
          <w:tcPr>
            <w:tcW w:w="5103" w:type="dxa"/>
            <w:tcMar>
              <w:top w:w="0" w:type="dxa"/>
              <w:left w:w="108" w:type="dxa"/>
              <w:bottom w:w="0" w:type="dxa"/>
              <w:right w:w="108" w:type="dxa"/>
            </w:tcMar>
            <w:hideMark/>
          </w:tcPr>
          <w:p w14:paraId="3D6D327D" w14:textId="77777777" w:rsidR="001C4CB2" w:rsidRPr="00FA66DE" w:rsidRDefault="001C4CB2" w:rsidP="001D413A">
            <w:pPr>
              <w:rPr>
                <w:bCs/>
                <w:sz w:val="21"/>
                <w:szCs w:val="21"/>
              </w:rPr>
            </w:pPr>
            <w:r w:rsidRPr="00FA66DE">
              <w:rPr>
                <w:bCs/>
                <w:sz w:val="21"/>
                <w:szCs w:val="21"/>
              </w:rPr>
              <w:t>If an Officer of the University keeps a reportable gift</w:t>
            </w:r>
            <w:r>
              <w:rPr>
                <w:bCs/>
                <w:sz w:val="21"/>
                <w:szCs w:val="21"/>
              </w:rPr>
              <w:t>, confirmation the supervisor’s approval has been sought.</w:t>
            </w:r>
          </w:p>
          <w:p w14:paraId="2136CBC4" w14:textId="77777777" w:rsidR="001C4CB2" w:rsidRPr="00FA66DE" w:rsidRDefault="001C4CB2" w:rsidP="001D413A">
            <w:pPr>
              <w:rPr>
                <w:bCs/>
                <w:sz w:val="21"/>
                <w:szCs w:val="21"/>
              </w:rPr>
            </w:pPr>
          </w:p>
        </w:tc>
        <w:tc>
          <w:tcPr>
            <w:tcW w:w="4819" w:type="dxa"/>
            <w:tcMar>
              <w:top w:w="0" w:type="dxa"/>
              <w:left w:w="108" w:type="dxa"/>
              <w:bottom w:w="0" w:type="dxa"/>
              <w:right w:w="108" w:type="dxa"/>
            </w:tcMar>
            <w:hideMark/>
          </w:tcPr>
          <w:p w14:paraId="4E33D653" w14:textId="77777777" w:rsidR="001C4CB2" w:rsidRPr="00FA66DE" w:rsidRDefault="001C4CB2" w:rsidP="001D413A">
            <w:pPr>
              <w:rPr>
                <w:bCs/>
                <w:sz w:val="20"/>
              </w:rPr>
            </w:pPr>
            <w:r w:rsidRPr="00FA66DE">
              <w:rPr>
                <w:bCs/>
                <w:sz w:val="20"/>
              </w:rPr>
              <w:t xml:space="preserve"> </w:t>
            </w:r>
          </w:p>
        </w:tc>
      </w:tr>
    </w:tbl>
    <w:p w14:paraId="0A3149B7" w14:textId="77777777" w:rsidR="001C4CB2" w:rsidRPr="00F90372" w:rsidRDefault="001C4CB2" w:rsidP="001C4CB2">
      <w:pPr>
        <w:spacing w:before="120"/>
        <w:ind w:left="-567" w:right="-567"/>
        <w:rPr>
          <w:bCs/>
          <w:sz w:val="18"/>
        </w:rPr>
      </w:pPr>
      <w:r w:rsidRPr="00F90372">
        <w:rPr>
          <w:bCs/>
          <w:sz w:val="18"/>
        </w:rPr>
        <w:t xml:space="preserve">       * if </w:t>
      </w:r>
      <w:proofErr w:type="gramStart"/>
      <w:r w:rsidRPr="00F90372">
        <w:rPr>
          <w:bCs/>
          <w:sz w:val="18"/>
        </w:rPr>
        <w:t>an</w:t>
      </w:r>
      <w:proofErr w:type="gramEnd"/>
      <w:r w:rsidRPr="00F90372">
        <w:rPr>
          <w:bCs/>
          <w:sz w:val="18"/>
        </w:rPr>
        <w:t xml:space="preserve"> question is not relevant put N/A</w:t>
      </w:r>
    </w:p>
    <w:p w14:paraId="1FE5B093" w14:textId="77777777" w:rsidR="001C4CB2" w:rsidRDefault="001C4CB2" w:rsidP="001C4CB2">
      <w:pPr>
        <w:ind w:left="-567"/>
      </w:pPr>
    </w:p>
    <w:p w14:paraId="49B3A8A1" w14:textId="77777777" w:rsidR="001C4CB2" w:rsidRDefault="001C4CB2" w:rsidP="001C4CB2">
      <w:pPr>
        <w:ind w:left="-567"/>
      </w:pPr>
    </w:p>
    <w:p w14:paraId="0C590F4B" w14:textId="0EE49A36" w:rsidR="001C4CB2" w:rsidRPr="005679EC" w:rsidRDefault="005679EC" w:rsidP="001C4CB2">
      <w:pPr>
        <w:rPr>
          <w:rStyle w:val="Hyperlink"/>
          <w:b/>
        </w:rPr>
      </w:pPr>
      <w:r>
        <w:rPr>
          <w:b/>
        </w:rPr>
        <w:fldChar w:fldCharType="begin"/>
      </w:r>
      <w:r>
        <w:rPr>
          <w:b/>
        </w:rPr>
        <w:instrText xml:space="preserve"> HYPERLINK "https://www.jcu.edu.au/policy/financial-management/expenses-fmpm-700-fmpm799/fmpm-750-policy-hospitalityentertainment" </w:instrText>
      </w:r>
      <w:r>
        <w:rPr>
          <w:b/>
        </w:rPr>
      </w:r>
      <w:r>
        <w:rPr>
          <w:b/>
        </w:rPr>
        <w:fldChar w:fldCharType="separate"/>
      </w:r>
      <w:r w:rsidR="001C4CB2" w:rsidRPr="005679EC">
        <w:rPr>
          <w:rStyle w:val="Hyperlink"/>
          <w:b/>
        </w:rPr>
        <w:t>FMPM 750 Policy - Hospitality/Entertainment Requirements</w:t>
      </w:r>
    </w:p>
    <w:p w14:paraId="4FAC6BD0" w14:textId="3ADD9519" w:rsidR="001C4CB2" w:rsidRPr="00071D36" w:rsidRDefault="005679EC" w:rsidP="001C4CB2">
      <w:pPr>
        <w:rPr>
          <w:b/>
          <w:sz w:val="12"/>
        </w:rPr>
      </w:pPr>
      <w:r>
        <w:rPr>
          <w:b/>
        </w:rPr>
        <w:fldChar w:fldCharType="end"/>
      </w:r>
    </w:p>
    <w:p w14:paraId="24B0F3EA" w14:textId="77777777" w:rsidR="001C4CB2" w:rsidRPr="00FA66DE" w:rsidRDefault="001C4CB2" w:rsidP="001C4CB2">
      <w:pPr>
        <w:rPr>
          <w:sz w:val="21"/>
          <w:szCs w:val="21"/>
        </w:rPr>
      </w:pPr>
      <w:r w:rsidRPr="00FA66DE">
        <w:rPr>
          <w:sz w:val="21"/>
          <w:szCs w:val="21"/>
        </w:rPr>
        <w:t>When accepting hospitality/entertainment, care should be taken to avoid any possible conflict of interest. It is particularly important that such situations should not be perceived or construed as providing an incentive for any commercial transactions.</w:t>
      </w:r>
    </w:p>
    <w:p w14:paraId="338A1A52" w14:textId="77777777" w:rsidR="001C4CB2" w:rsidRPr="00FA66DE" w:rsidRDefault="001C4CB2" w:rsidP="001C4CB2">
      <w:pPr>
        <w:rPr>
          <w:sz w:val="21"/>
          <w:szCs w:val="21"/>
        </w:rPr>
      </w:pPr>
    </w:p>
    <w:p w14:paraId="54208C1C" w14:textId="77777777" w:rsidR="001C4CB2" w:rsidRPr="00FA66DE" w:rsidRDefault="001C4CB2" w:rsidP="001C4CB2">
      <w:pPr>
        <w:rPr>
          <w:sz w:val="21"/>
          <w:szCs w:val="21"/>
        </w:rPr>
      </w:pPr>
      <w:r w:rsidRPr="00FA66DE">
        <w:rPr>
          <w:sz w:val="21"/>
          <w:szCs w:val="21"/>
        </w:rPr>
        <w:t xml:space="preserve">A hospitality/entertainment benefit may be accepted if it complies with </w:t>
      </w:r>
      <w:proofErr w:type="gramStart"/>
      <w:r w:rsidRPr="00FA66DE">
        <w:rPr>
          <w:sz w:val="21"/>
          <w:szCs w:val="21"/>
        </w:rPr>
        <w:t>all of</w:t>
      </w:r>
      <w:proofErr w:type="gramEnd"/>
      <w:r w:rsidRPr="00FA66DE">
        <w:rPr>
          <w:sz w:val="21"/>
          <w:szCs w:val="21"/>
        </w:rPr>
        <w:t xml:space="preserve"> the following principles:</w:t>
      </w:r>
    </w:p>
    <w:p w14:paraId="7FAC0395" w14:textId="77777777" w:rsidR="001C4CB2" w:rsidRPr="00FA66DE" w:rsidRDefault="001C4CB2" w:rsidP="001C4CB2">
      <w:pPr>
        <w:widowControl/>
        <w:numPr>
          <w:ilvl w:val="0"/>
          <w:numId w:val="4"/>
        </w:numPr>
        <w:autoSpaceDE/>
        <w:autoSpaceDN/>
        <w:ind w:left="567" w:right="-8" w:hanging="283"/>
        <w:rPr>
          <w:sz w:val="21"/>
          <w:szCs w:val="21"/>
        </w:rPr>
      </w:pPr>
      <w:r w:rsidRPr="00FA66DE">
        <w:rPr>
          <w:sz w:val="21"/>
          <w:szCs w:val="21"/>
        </w:rPr>
        <w:t xml:space="preserve">refusal would </w:t>
      </w:r>
      <w:proofErr w:type="gramStart"/>
      <w:r w:rsidRPr="00FA66DE">
        <w:rPr>
          <w:sz w:val="21"/>
          <w:szCs w:val="21"/>
        </w:rPr>
        <w:t>offend;</w:t>
      </w:r>
      <w:proofErr w:type="gramEnd"/>
    </w:p>
    <w:p w14:paraId="05125D2C" w14:textId="77777777" w:rsidR="001C4CB2" w:rsidRPr="00FA66DE" w:rsidRDefault="001C4CB2" w:rsidP="001C4CB2">
      <w:pPr>
        <w:widowControl/>
        <w:numPr>
          <w:ilvl w:val="0"/>
          <w:numId w:val="4"/>
        </w:numPr>
        <w:autoSpaceDE/>
        <w:autoSpaceDN/>
        <w:ind w:left="567" w:right="-567" w:hanging="283"/>
        <w:rPr>
          <w:sz w:val="21"/>
          <w:szCs w:val="21"/>
        </w:rPr>
      </w:pPr>
      <w:r w:rsidRPr="00FA66DE">
        <w:rPr>
          <w:sz w:val="21"/>
          <w:szCs w:val="21"/>
        </w:rPr>
        <w:t xml:space="preserve">it conforms to normal business practice or other cultural practices of the </w:t>
      </w:r>
      <w:proofErr w:type="gramStart"/>
      <w:r w:rsidRPr="00FA66DE">
        <w:rPr>
          <w:sz w:val="21"/>
          <w:szCs w:val="21"/>
        </w:rPr>
        <w:t>giver;</w:t>
      </w:r>
      <w:proofErr w:type="gramEnd"/>
    </w:p>
    <w:p w14:paraId="2C8D2625" w14:textId="77777777" w:rsidR="001C4CB2" w:rsidRPr="00FA66DE" w:rsidRDefault="001C4CB2" w:rsidP="001C4CB2">
      <w:pPr>
        <w:widowControl/>
        <w:numPr>
          <w:ilvl w:val="0"/>
          <w:numId w:val="4"/>
        </w:numPr>
        <w:autoSpaceDE/>
        <w:autoSpaceDN/>
        <w:ind w:left="567" w:right="-8" w:hanging="283"/>
        <w:rPr>
          <w:sz w:val="21"/>
          <w:szCs w:val="21"/>
        </w:rPr>
      </w:pPr>
      <w:r w:rsidRPr="00FA66DE">
        <w:rPr>
          <w:sz w:val="21"/>
          <w:szCs w:val="21"/>
        </w:rPr>
        <w:t>it does not influence a member of staff in such a way as to compromise impartiality or create a conflict of interest.</w:t>
      </w:r>
    </w:p>
    <w:p w14:paraId="3DFD2605" w14:textId="77777777" w:rsidR="001C4CB2" w:rsidRPr="00665B35" w:rsidRDefault="001C4CB2" w:rsidP="001C4CB2">
      <w:pPr>
        <w:rPr>
          <w:b/>
          <w:sz w:val="12"/>
        </w:rPr>
      </w:pPr>
    </w:p>
    <w:tbl>
      <w:tblPr>
        <w:tblW w:w="10186" w:type="dxa"/>
        <w:tblInd w:w="10" w:type="dxa"/>
        <w:tblCellMar>
          <w:left w:w="0" w:type="dxa"/>
          <w:right w:w="0" w:type="dxa"/>
        </w:tblCellMar>
        <w:tblLook w:val="04A0" w:firstRow="1" w:lastRow="0" w:firstColumn="1" w:lastColumn="0" w:noHBand="0" w:noVBand="1"/>
      </w:tblPr>
      <w:tblGrid>
        <w:gridCol w:w="406"/>
        <w:gridCol w:w="4961"/>
        <w:gridCol w:w="4819"/>
      </w:tblGrid>
      <w:tr w:rsidR="001C4CB2" w:rsidRPr="00FA66DE" w14:paraId="46A90C39" w14:textId="77777777" w:rsidTr="001D413A">
        <w:trPr>
          <w:trHeight w:val="567"/>
        </w:trPr>
        <w:tc>
          <w:tcPr>
            <w:tcW w:w="406" w:type="dxa"/>
            <w:tcBorders>
              <w:top w:val="single" w:sz="8" w:space="0" w:color="auto"/>
              <w:left w:val="single" w:sz="8" w:space="0" w:color="auto"/>
              <w:bottom w:val="single" w:sz="8" w:space="0" w:color="auto"/>
              <w:right w:val="single" w:sz="8" w:space="0" w:color="auto"/>
            </w:tcBorders>
          </w:tcPr>
          <w:p w14:paraId="33A859B8" w14:textId="77777777" w:rsidR="001C4CB2" w:rsidRPr="00FA66DE" w:rsidRDefault="001C4CB2" w:rsidP="001D413A">
            <w:pPr>
              <w:rPr>
                <w:bCs/>
                <w:sz w:val="21"/>
                <w:szCs w:val="21"/>
              </w:rPr>
            </w:pPr>
            <w:r w:rsidRPr="00FA66DE">
              <w:rPr>
                <w:bCs/>
                <w:sz w:val="21"/>
                <w:szCs w:val="21"/>
              </w:rPr>
              <w:t>1.</w:t>
            </w: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86C1C2" w14:textId="77777777" w:rsidR="001C4CB2" w:rsidRPr="00FA66DE" w:rsidRDefault="001C4CB2" w:rsidP="001D413A">
            <w:pPr>
              <w:rPr>
                <w:bCs/>
                <w:sz w:val="21"/>
                <w:szCs w:val="21"/>
              </w:rPr>
            </w:pPr>
            <w:r w:rsidRPr="00FA66DE">
              <w:rPr>
                <w:bCs/>
                <w:sz w:val="21"/>
                <w:szCs w:val="21"/>
              </w:rPr>
              <w:t xml:space="preserve">Is there an actual, </w:t>
            </w:r>
            <w:proofErr w:type="gramStart"/>
            <w:r w:rsidRPr="00FA66DE">
              <w:rPr>
                <w:bCs/>
                <w:sz w:val="21"/>
                <w:szCs w:val="21"/>
              </w:rPr>
              <w:t>potential</w:t>
            </w:r>
            <w:proofErr w:type="gramEnd"/>
            <w:r w:rsidRPr="00FA66DE">
              <w:rPr>
                <w:bCs/>
                <w:sz w:val="21"/>
                <w:szCs w:val="21"/>
              </w:rPr>
              <w:t xml:space="preserve"> or perceived conflict of interest in receiving or making the gift?</w:t>
            </w:r>
          </w:p>
          <w:p w14:paraId="38C4081E" w14:textId="77777777" w:rsidR="001C4CB2" w:rsidRPr="00FA66DE" w:rsidRDefault="001C4CB2" w:rsidP="001D413A">
            <w:pPr>
              <w:rPr>
                <w:rFonts w:ascii="Calibri" w:hAnsi="Calibri"/>
                <w:bCs/>
                <w:sz w:val="21"/>
                <w:szCs w:val="21"/>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83C2A" w14:textId="77777777" w:rsidR="001C4CB2" w:rsidRPr="00FA66DE" w:rsidRDefault="001C4CB2" w:rsidP="001D413A">
            <w:pPr>
              <w:rPr>
                <w:bCs/>
                <w:sz w:val="21"/>
                <w:szCs w:val="21"/>
              </w:rPr>
            </w:pPr>
            <w:r w:rsidRPr="00FA66DE">
              <w:rPr>
                <w:bCs/>
                <w:sz w:val="21"/>
                <w:szCs w:val="21"/>
              </w:rPr>
              <w:t xml:space="preserve"> </w:t>
            </w:r>
          </w:p>
        </w:tc>
      </w:tr>
      <w:tr w:rsidR="001C4CB2" w:rsidRPr="00FA66DE" w14:paraId="716A2147" w14:textId="77777777" w:rsidTr="001D413A">
        <w:trPr>
          <w:trHeight w:val="567"/>
        </w:trPr>
        <w:tc>
          <w:tcPr>
            <w:tcW w:w="406" w:type="dxa"/>
            <w:tcBorders>
              <w:top w:val="single" w:sz="8" w:space="0" w:color="auto"/>
              <w:left w:val="single" w:sz="8" w:space="0" w:color="auto"/>
              <w:bottom w:val="single" w:sz="8" w:space="0" w:color="auto"/>
              <w:right w:val="single" w:sz="8" w:space="0" w:color="auto"/>
            </w:tcBorders>
          </w:tcPr>
          <w:p w14:paraId="5E46AEF0" w14:textId="77777777" w:rsidR="001C4CB2" w:rsidRPr="00FA66DE" w:rsidRDefault="001C4CB2" w:rsidP="001D413A">
            <w:pPr>
              <w:rPr>
                <w:bCs/>
                <w:sz w:val="21"/>
                <w:szCs w:val="21"/>
              </w:rPr>
            </w:pPr>
            <w:r w:rsidRPr="00FA66DE">
              <w:rPr>
                <w:bCs/>
                <w:sz w:val="21"/>
                <w:szCs w:val="21"/>
              </w:rPr>
              <w:t>2.</w:t>
            </w:r>
          </w:p>
          <w:p w14:paraId="58B20AEC" w14:textId="77777777" w:rsidR="001C4CB2" w:rsidRPr="00FA66DE" w:rsidRDefault="001C4CB2" w:rsidP="001D413A">
            <w:pPr>
              <w:rPr>
                <w:bCs/>
                <w:sz w:val="21"/>
                <w:szCs w:val="21"/>
              </w:rPr>
            </w:pP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59E27D" w14:textId="77777777" w:rsidR="001C4CB2" w:rsidRPr="00FA66DE" w:rsidRDefault="001C4CB2" w:rsidP="001D413A">
            <w:pPr>
              <w:rPr>
                <w:bCs/>
                <w:sz w:val="21"/>
                <w:szCs w:val="21"/>
              </w:rPr>
            </w:pPr>
            <w:r w:rsidRPr="00FA66DE">
              <w:rPr>
                <w:bCs/>
                <w:sz w:val="21"/>
                <w:szCs w:val="21"/>
              </w:rPr>
              <w:t>Would receiving or making the gift compromise impartiality?</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52BEB0" w14:textId="77777777" w:rsidR="001C4CB2" w:rsidRPr="00FA66DE" w:rsidRDefault="001C4CB2" w:rsidP="001D413A">
            <w:pPr>
              <w:rPr>
                <w:bCs/>
                <w:sz w:val="21"/>
                <w:szCs w:val="21"/>
              </w:rPr>
            </w:pPr>
          </w:p>
        </w:tc>
      </w:tr>
      <w:tr w:rsidR="001C4CB2" w:rsidRPr="00FA66DE" w14:paraId="60AB7405" w14:textId="77777777" w:rsidTr="001D413A">
        <w:trPr>
          <w:trHeight w:val="567"/>
        </w:trPr>
        <w:tc>
          <w:tcPr>
            <w:tcW w:w="406" w:type="dxa"/>
            <w:tcBorders>
              <w:top w:val="single" w:sz="8" w:space="0" w:color="auto"/>
              <w:left w:val="single" w:sz="8" w:space="0" w:color="auto"/>
              <w:bottom w:val="single" w:sz="8" w:space="0" w:color="auto"/>
              <w:right w:val="single" w:sz="8" w:space="0" w:color="auto"/>
            </w:tcBorders>
          </w:tcPr>
          <w:p w14:paraId="0F8B9B9B" w14:textId="77777777" w:rsidR="001C4CB2" w:rsidRPr="00FA66DE" w:rsidRDefault="001C4CB2" w:rsidP="001D413A">
            <w:pPr>
              <w:rPr>
                <w:bCs/>
                <w:sz w:val="21"/>
                <w:szCs w:val="21"/>
              </w:rPr>
            </w:pPr>
            <w:r w:rsidRPr="00FA66DE">
              <w:rPr>
                <w:bCs/>
                <w:sz w:val="21"/>
                <w:szCs w:val="21"/>
              </w:rPr>
              <w:t>3.</w:t>
            </w:r>
          </w:p>
        </w:tc>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D31B1" w14:textId="77777777" w:rsidR="001C4CB2" w:rsidRPr="00FA66DE" w:rsidRDefault="001C4CB2" w:rsidP="001D413A">
            <w:pPr>
              <w:rPr>
                <w:bCs/>
                <w:sz w:val="21"/>
                <w:szCs w:val="21"/>
              </w:rPr>
            </w:pPr>
            <w:r w:rsidRPr="00FA66DE">
              <w:rPr>
                <w:bCs/>
                <w:sz w:val="21"/>
                <w:szCs w:val="21"/>
              </w:rPr>
              <w:t>Is the individual or organisation making the gift currently being considered for a procurement process or commercial transaction as a potential supplier?</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84FD5" w14:textId="77777777" w:rsidR="001C4CB2" w:rsidRPr="00FA66DE" w:rsidRDefault="001C4CB2" w:rsidP="001D413A">
            <w:pPr>
              <w:rPr>
                <w:bCs/>
                <w:sz w:val="21"/>
                <w:szCs w:val="21"/>
              </w:rPr>
            </w:pPr>
          </w:p>
        </w:tc>
      </w:tr>
    </w:tbl>
    <w:p w14:paraId="2C8ED542" w14:textId="77777777" w:rsidR="001C4CB2" w:rsidRPr="00FA66DE" w:rsidRDefault="001C4CB2" w:rsidP="001C4CB2">
      <w:pPr>
        <w:spacing w:before="120"/>
        <w:ind w:right="-567"/>
        <w:rPr>
          <w:bCs/>
          <w:sz w:val="18"/>
        </w:rPr>
      </w:pPr>
      <w:r w:rsidRPr="00FA66DE">
        <w:rPr>
          <w:bCs/>
          <w:sz w:val="18"/>
        </w:rPr>
        <w:t xml:space="preserve">* if </w:t>
      </w:r>
      <w:proofErr w:type="gramStart"/>
      <w:r w:rsidRPr="00FA66DE">
        <w:rPr>
          <w:bCs/>
          <w:sz w:val="18"/>
        </w:rPr>
        <w:t>an</w:t>
      </w:r>
      <w:proofErr w:type="gramEnd"/>
      <w:r w:rsidRPr="00FA66DE">
        <w:rPr>
          <w:bCs/>
          <w:sz w:val="18"/>
        </w:rPr>
        <w:t xml:space="preserve"> question is not relevant put N/A</w:t>
      </w:r>
    </w:p>
    <w:p w14:paraId="7E981EF6" w14:textId="77777777" w:rsidR="001C4CB2" w:rsidRPr="00071D36" w:rsidRDefault="001C4CB2" w:rsidP="001C4CB2">
      <w:pPr>
        <w:ind w:left="-567"/>
        <w:rPr>
          <w:b/>
          <w:sz w:val="12"/>
        </w:rPr>
      </w:pPr>
    </w:p>
    <w:p w14:paraId="2CE8C957" w14:textId="77777777" w:rsidR="001C4CB2" w:rsidRDefault="001C4CB2" w:rsidP="001C4CB2"/>
    <w:p w14:paraId="7980DFC0" w14:textId="2E4DBC7D" w:rsidR="001C4CB2" w:rsidRPr="005679EC" w:rsidRDefault="005679EC" w:rsidP="001C4CB2">
      <w:pPr>
        <w:rPr>
          <w:rStyle w:val="Hyperlink"/>
          <w:b/>
        </w:rPr>
      </w:pPr>
      <w:r>
        <w:rPr>
          <w:b/>
        </w:rPr>
        <w:fldChar w:fldCharType="begin"/>
      </w:r>
      <w:r>
        <w:rPr>
          <w:b/>
        </w:rPr>
        <w:instrText xml:space="preserve"> HYPERLINK "https://www.jcu.edu.au/policy/corporate-governance/code-of-conduct" </w:instrText>
      </w:r>
      <w:r>
        <w:rPr>
          <w:b/>
        </w:rPr>
      </w:r>
      <w:r>
        <w:rPr>
          <w:b/>
        </w:rPr>
        <w:fldChar w:fldCharType="separate"/>
      </w:r>
      <w:r w:rsidR="001C4CB2" w:rsidRPr="005679EC">
        <w:rPr>
          <w:rStyle w:val="Hyperlink"/>
          <w:b/>
        </w:rPr>
        <w:t>Staff Code of Conduct</w:t>
      </w:r>
      <w:r w:rsidR="001C4CB2" w:rsidRPr="005679EC">
        <w:rPr>
          <w:rStyle w:val="Hyperlink"/>
        </w:rPr>
        <w:t xml:space="preserve"> </w:t>
      </w:r>
      <w:r w:rsidR="001C4CB2" w:rsidRPr="005679EC">
        <w:rPr>
          <w:rStyle w:val="Hyperlink"/>
          <w:b/>
        </w:rPr>
        <w:t>Requirements</w:t>
      </w:r>
    </w:p>
    <w:p w14:paraId="6014BE16" w14:textId="1766F85B" w:rsidR="001C4CB2" w:rsidRPr="00071D36" w:rsidRDefault="005679EC" w:rsidP="001C4CB2">
      <w:pPr>
        <w:rPr>
          <w:b/>
          <w:sz w:val="12"/>
        </w:rPr>
      </w:pPr>
      <w:r>
        <w:rPr>
          <w:b/>
        </w:rPr>
        <w:fldChar w:fldCharType="end"/>
      </w:r>
    </w:p>
    <w:p w14:paraId="16CD3D38" w14:textId="77777777" w:rsidR="001C4CB2" w:rsidRPr="00FA66DE" w:rsidRDefault="001C4CB2" w:rsidP="001C4CB2">
      <w:pPr>
        <w:rPr>
          <w:sz w:val="21"/>
          <w:szCs w:val="21"/>
        </w:rPr>
      </w:pPr>
      <w:proofErr w:type="gramStart"/>
      <w:r w:rsidRPr="00FA66DE">
        <w:rPr>
          <w:sz w:val="21"/>
          <w:szCs w:val="21"/>
        </w:rPr>
        <w:t>As a general rule</w:t>
      </w:r>
      <w:proofErr w:type="gramEnd"/>
      <w:r w:rsidRPr="00FA66DE">
        <w:rPr>
          <w:sz w:val="21"/>
          <w:szCs w:val="21"/>
        </w:rPr>
        <w:t>, a staff member must not accept a gift or benefit if it could be viewed as intended or likely to cause that person to:</w:t>
      </w:r>
    </w:p>
    <w:p w14:paraId="5AB23E0C" w14:textId="77777777" w:rsidR="001C4CB2" w:rsidRPr="00FA66DE" w:rsidRDefault="001C4CB2" w:rsidP="001C4CB2">
      <w:pPr>
        <w:widowControl/>
        <w:numPr>
          <w:ilvl w:val="0"/>
          <w:numId w:val="4"/>
        </w:numPr>
        <w:autoSpaceDE/>
        <w:autoSpaceDN/>
        <w:ind w:left="567" w:hanging="283"/>
        <w:rPr>
          <w:sz w:val="21"/>
          <w:szCs w:val="21"/>
        </w:rPr>
      </w:pPr>
      <w:r w:rsidRPr="00FA66DE">
        <w:rPr>
          <w:sz w:val="21"/>
          <w:szCs w:val="21"/>
        </w:rPr>
        <w:t xml:space="preserve">make a decision which favours the </w:t>
      </w:r>
      <w:proofErr w:type="gramStart"/>
      <w:r w:rsidRPr="00FA66DE">
        <w:rPr>
          <w:sz w:val="21"/>
          <w:szCs w:val="21"/>
        </w:rPr>
        <w:t>donor;</w:t>
      </w:r>
      <w:proofErr w:type="gramEnd"/>
    </w:p>
    <w:p w14:paraId="03032EC0" w14:textId="77777777" w:rsidR="001C4CB2" w:rsidRPr="00FA66DE" w:rsidRDefault="001C4CB2" w:rsidP="001C4CB2">
      <w:pPr>
        <w:widowControl/>
        <w:numPr>
          <w:ilvl w:val="0"/>
          <w:numId w:val="4"/>
        </w:numPr>
        <w:autoSpaceDE/>
        <w:autoSpaceDN/>
        <w:ind w:left="567" w:hanging="283"/>
        <w:rPr>
          <w:sz w:val="21"/>
          <w:szCs w:val="21"/>
        </w:rPr>
      </w:pPr>
      <w:r w:rsidRPr="00FA66DE">
        <w:rPr>
          <w:sz w:val="21"/>
          <w:szCs w:val="21"/>
        </w:rPr>
        <w:t>perform their job in a particular way, which the person would not normally do, or</w:t>
      </w:r>
    </w:p>
    <w:p w14:paraId="2C252DCE" w14:textId="77777777" w:rsidR="001C4CB2" w:rsidRPr="00FA66DE" w:rsidRDefault="001C4CB2" w:rsidP="001C4CB2">
      <w:pPr>
        <w:widowControl/>
        <w:numPr>
          <w:ilvl w:val="0"/>
          <w:numId w:val="4"/>
        </w:numPr>
        <w:autoSpaceDE/>
        <w:autoSpaceDN/>
        <w:ind w:left="567" w:hanging="283"/>
        <w:rPr>
          <w:sz w:val="21"/>
          <w:szCs w:val="21"/>
        </w:rPr>
      </w:pPr>
      <w:r w:rsidRPr="00FA66DE">
        <w:rPr>
          <w:sz w:val="21"/>
          <w:szCs w:val="21"/>
        </w:rPr>
        <w:t>deviate from the proper or usual course of duty.</w:t>
      </w:r>
    </w:p>
    <w:p w14:paraId="295AF834" w14:textId="77777777" w:rsidR="001C4CB2" w:rsidRDefault="001C4CB2" w:rsidP="001C4CB2">
      <w:pPr>
        <w:rPr>
          <w:b/>
        </w:rPr>
      </w:pPr>
    </w:p>
    <w:p w14:paraId="21F0AE7F" w14:textId="77777777" w:rsidR="001C4CB2" w:rsidRDefault="001C4CB2" w:rsidP="001C4CB2">
      <w:pPr>
        <w:rPr>
          <w:b/>
        </w:rPr>
      </w:pPr>
    </w:p>
    <w:p w14:paraId="2962FC2E" w14:textId="77777777" w:rsidR="001C4CB2" w:rsidRDefault="001C4CB2" w:rsidP="001C4CB2">
      <w:pPr>
        <w:rPr>
          <w:b/>
        </w:rPr>
      </w:pPr>
    </w:p>
    <w:p w14:paraId="55713379" w14:textId="77777777" w:rsidR="001C4CB2" w:rsidRPr="00F90372" w:rsidRDefault="001C4CB2" w:rsidP="001C4CB2">
      <w:pPr>
        <w:ind w:right="-567"/>
        <w:rPr>
          <w:b/>
          <w:bCs/>
        </w:rPr>
      </w:pPr>
      <w:r w:rsidRPr="00F90372">
        <w:rPr>
          <w:b/>
          <w:bCs/>
        </w:rPr>
        <w:t>Details of Staff Member Receiving the Gift</w:t>
      </w:r>
      <w:r w:rsidRPr="00F90372">
        <w:rPr>
          <w:b/>
          <w:bCs/>
        </w:rPr>
        <w:tab/>
        <w:t>Organisational Unit:</w:t>
      </w:r>
      <w:r w:rsidRPr="00F90372">
        <w:rPr>
          <w:b/>
          <w:bCs/>
        </w:rPr>
        <w:tab/>
      </w:r>
      <w:r w:rsidRPr="00F90372">
        <w:rPr>
          <w:b/>
          <w:bCs/>
        </w:rPr>
        <w:tab/>
      </w:r>
      <w:r w:rsidRPr="00F90372">
        <w:rPr>
          <w:b/>
          <w:bCs/>
        </w:rPr>
        <w:tab/>
        <w:t>Date:</w:t>
      </w:r>
    </w:p>
    <w:p w14:paraId="72D07CB9" w14:textId="77777777" w:rsidR="001C4CB2" w:rsidRPr="00F90372" w:rsidRDefault="001C4CB2" w:rsidP="001C4CB2">
      <w:pPr>
        <w:ind w:right="-567"/>
        <w:rPr>
          <w:b/>
          <w:bCs/>
        </w:rPr>
      </w:pPr>
      <w:r w:rsidRPr="00F90372">
        <w:rPr>
          <w:b/>
          <w:bCs/>
        </w:rPr>
        <w:t>or benefit:</w:t>
      </w:r>
    </w:p>
    <w:p w14:paraId="434DC842" w14:textId="77777777" w:rsidR="001C4CB2" w:rsidRDefault="001C4CB2" w:rsidP="001C4CB2">
      <w:pPr>
        <w:ind w:right="-567"/>
      </w:pPr>
    </w:p>
    <w:p w14:paraId="1A0859FB" w14:textId="77777777" w:rsidR="001C4CB2" w:rsidRDefault="001C4CB2" w:rsidP="001C4CB2">
      <w:pPr>
        <w:ind w:right="-567"/>
      </w:pPr>
    </w:p>
    <w:p w14:paraId="4D70A908" w14:textId="77777777" w:rsidR="001C4CB2" w:rsidRDefault="001C4CB2" w:rsidP="001C4CB2">
      <w:pPr>
        <w:ind w:right="-567"/>
      </w:pPr>
      <w:r>
        <w:t>…………………………………………………</w:t>
      </w:r>
      <w:r>
        <w:tab/>
      </w:r>
      <w:r>
        <w:tab/>
        <w:t>……………………………….</w:t>
      </w:r>
      <w:r>
        <w:tab/>
      </w:r>
      <w:r>
        <w:lastRenderedPageBreak/>
        <w:tab/>
        <w:t>……………</w:t>
      </w:r>
    </w:p>
    <w:p w14:paraId="7611703E" w14:textId="77777777" w:rsidR="001C4CB2" w:rsidRDefault="001C4CB2" w:rsidP="001C4CB2">
      <w:pPr>
        <w:ind w:right="-567"/>
      </w:pPr>
    </w:p>
    <w:p w14:paraId="160C00A6" w14:textId="77777777" w:rsidR="001C4CB2" w:rsidRDefault="001C4CB2" w:rsidP="001C4CB2">
      <w:pPr>
        <w:ind w:right="-567"/>
        <w:rPr>
          <w:b/>
        </w:rPr>
      </w:pPr>
    </w:p>
    <w:p w14:paraId="6581992C" w14:textId="77777777" w:rsidR="001C4CB2" w:rsidRPr="00F90372" w:rsidRDefault="001C4CB2" w:rsidP="001C4CB2">
      <w:pPr>
        <w:ind w:right="-567"/>
        <w:rPr>
          <w:b/>
          <w:bCs/>
        </w:rPr>
      </w:pPr>
      <w:r w:rsidRPr="00F90372">
        <w:rPr>
          <w:b/>
          <w:bCs/>
        </w:rPr>
        <w:t>Approved by:</w:t>
      </w:r>
      <w:r w:rsidRPr="00F90372">
        <w:rPr>
          <w:b/>
          <w:bCs/>
        </w:rPr>
        <w:tab/>
      </w:r>
      <w:r w:rsidRPr="00F90372">
        <w:rPr>
          <w:b/>
          <w:bCs/>
        </w:rPr>
        <w:tab/>
      </w:r>
      <w:r w:rsidRPr="00F90372">
        <w:rPr>
          <w:b/>
          <w:bCs/>
        </w:rPr>
        <w:tab/>
      </w:r>
      <w:r w:rsidRPr="00F90372">
        <w:rPr>
          <w:b/>
          <w:bCs/>
        </w:rPr>
        <w:tab/>
      </w:r>
      <w:r w:rsidRPr="00F90372">
        <w:rPr>
          <w:b/>
          <w:bCs/>
        </w:rPr>
        <w:tab/>
      </w:r>
      <w:r w:rsidRPr="00F90372">
        <w:rPr>
          <w:b/>
          <w:bCs/>
        </w:rPr>
        <w:tab/>
        <w:t>Date:</w:t>
      </w:r>
    </w:p>
    <w:p w14:paraId="37DE2804" w14:textId="77777777" w:rsidR="001C4CB2" w:rsidRPr="006F4358" w:rsidRDefault="001C4CB2" w:rsidP="001C4CB2">
      <w:pPr>
        <w:ind w:right="-567"/>
      </w:pPr>
    </w:p>
    <w:p w14:paraId="60B20508" w14:textId="77777777" w:rsidR="001C4CB2" w:rsidRPr="006F4358" w:rsidRDefault="001C4CB2" w:rsidP="001C4CB2">
      <w:pPr>
        <w:ind w:right="-567"/>
      </w:pPr>
    </w:p>
    <w:p w14:paraId="2877ED1B" w14:textId="77777777" w:rsidR="001C4CB2" w:rsidRPr="006F4358" w:rsidRDefault="001C4CB2" w:rsidP="001C4CB2">
      <w:pPr>
        <w:ind w:right="-567"/>
      </w:pPr>
      <w:r w:rsidRPr="006F4358">
        <w:t>……………………………………….</w:t>
      </w:r>
      <w:r w:rsidRPr="006F4358">
        <w:tab/>
      </w:r>
      <w:r w:rsidRPr="006F4358">
        <w:tab/>
      </w:r>
      <w:r w:rsidRPr="006F4358">
        <w:tab/>
        <w:t>……………………………………………</w:t>
      </w:r>
    </w:p>
    <w:p w14:paraId="1BCFFF8D" w14:textId="77777777" w:rsidR="001C4CB2" w:rsidRPr="00F90372" w:rsidRDefault="001C4CB2" w:rsidP="001C4CB2">
      <w:pPr>
        <w:ind w:right="-567"/>
        <w:rPr>
          <w:b/>
          <w:bCs/>
        </w:rPr>
      </w:pPr>
      <w:r w:rsidRPr="00F90372">
        <w:rPr>
          <w:b/>
          <w:bCs/>
        </w:rPr>
        <w:t>Head of organisational unit</w:t>
      </w:r>
    </w:p>
    <w:p w14:paraId="158B766D" w14:textId="77777777" w:rsidR="001C4CB2" w:rsidRDefault="001C4CB2" w:rsidP="001C4CB2">
      <w:pPr>
        <w:ind w:right="-567"/>
      </w:pPr>
    </w:p>
    <w:p w14:paraId="224B01E6" w14:textId="77777777" w:rsidR="001C4CB2" w:rsidRPr="006F4358" w:rsidRDefault="001C4CB2" w:rsidP="001C4CB2">
      <w:pPr>
        <w:ind w:right="-567"/>
      </w:pPr>
    </w:p>
    <w:p w14:paraId="3294A747" w14:textId="77777777" w:rsidR="001C4CB2" w:rsidRPr="006F4358" w:rsidRDefault="001C4CB2" w:rsidP="001C4CB2">
      <w:pPr>
        <w:ind w:right="-567"/>
      </w:pPr>
    </w:p>
    <w:p w14:paraId="0BE216A7" w14:textId="77777777" w:rsidR="001C4CB2" w:rsidRPr="006F4358" w:rsidRDefault="001C4CB2" w:rsidP="001C4CB2">
      <w:pPr>
        <w:ind w:right="-567"/>
      </w:pPr>
      <w:r w:rsidRPr="00F90372">
        <w:rPr>
          <w:b/>
          <w:bCs/>
        </w:rPr>
        <w:t>Entered in Reportable Gifts Register on:</w:t>
      </w:r>
      <w:r>
        <w:t xml:space="preserve">              </w:t>
      </w:r>
      <w:r w:rsidRPr="006F4358">
        <w:t>…………………………………………………...</w:t>
      </w:r>
    </w:p>
    <w:p w14:paraId="7B8BBF8F" w14:textId="77777777" w:rsidR="001C4CB2" w:rsidRPr="00F90372" w:rsidRDefault="001C4CB2" w:rsidP="001C4CB2">
      <w:pPr>
        <w:ind w:right="-567"/>
        <w:rPr>
          <w:b/>
          <w:bCs/>
        </w:rPr>
      </w:pPr>
      <w:r w:rsidRPr="006F4358">
        <w:tab/>
      </w:r>
      <w:r w:rsidRPr="006F4358">
        <w:tab/>
      </w:r>
      <w:r w:rsidRPr="006F4358">
        <w:tab/>
      </w:r>
      <w:r w:rsidRPr="006F4358">
        <w:tab/>
      </w:r>
      <w:r w:rsidRPr="006F4358">
        <w:tab/>
      </w:r>
      <w:r w:rsidRPr="006F4358">
        <w:tab/>
      </w:r>
      <w:r w:rsidRPr="006F4358">
        <w:tab/>
      </w:r>
      <w:r w:rsidRPr="00F90372">
        <w:rPr>
          <w:b/>
          <w:bCs/>
        </w:rPr>
        <w:t>Date</w:t>
      </w:r>
    </w:p>
    <w:p w14:paraId="3B40C850" w14:textId="77777777" w:rsidR="001C4CB2" w:rsidRPr="006F4358" w:rsidRDefault="001C4CB2" w:rsidP="001C4CB2">
      <w:pPr>
        <w:ind w:left="-567" w:right="-567"/>
      </w:pPr>
    </w:p>
    <w:p w14:paraId="3F51662D" w14:textId="77777777" w:rsidR="001C4CB2" w:rsidRPr="006F4358" w:rsidRDefault="001C4CB2" w:rsidP="001C4CB2">
      <w:pPr>
        <w:ind w:left="-567" w:right="-567"/>
      </w:pPr>
    </w:p>
    <w:p w14:paraId="30C9A045" w14:textId="77777777" w:rsidR="001C4CB2" w:rsidRPr="006F4358" w:rsidRDefault="001C4CB2" w:rsidP="001C4CB2">
      <w:pPr>
        <w:ind w:left="-567" w:right="-567"/>
      </w:pPr>
    </w:p>
    <w:p w14:paraId="42163B54" w14:textId="77777777" w:rsidR="001C4CB2" w:rsidRPr="006F4358" w:rsidRDefault="001C4CB2" w:rsidP="001C4CB2">
      <w:pPr>
        <w:ind w:left="-567" w:right="-567"/>
      </w:pPr>
    </w:p>
    <w:p w14:paraId="69EECB32" w14:textId="77777777" w:rsidR="001C4CB2" w:rsidRPr="006F4358" w:rsidRDefault="001C4CB2" w:rsidP="001C4CB2">
      <w:pPr>
        <w:ind w:right="-567"/>
      </w:pPr>
      <w:r w:rsidRPr="006F4358">
        <w:t xml:space="preserve">Please send your Reportable Gifts Register Entry to </w:t>
      </w:r>
      <w:hyperlink r:id="rId7" w:history="1">
        <w:r w:rsidRPr="006F4358">
          <w:rPr>
            <w:rStyle w:val="Hyperlink"/>
          </w:rPr>
          <w:t>secretariat@jcu.edu.au</w:t>
        </w:r>
      </w:hyperlink>
      <w:r w:rsidRPr="006F4358">
        <w:t xml:space="preserve"> </w:t>
      </w:r>
    </w:p>
    <w:p w14:paraId="08F63A86" w14:textId="1A675378" w:rsidR="001C4CB2" w:rsidRDefault="001C4CB2" w:rsidP="001C4CB2">
      <w:pPr>
        <w:pStyle w:val="Heading1"/>
        <w:spacing w:after="200"/>
        <w:ind w:left="0" w:firstLine="0"/>
        <w:rPr>
          <w:sz w:val="20"/>
          <w:szCs w:val="20"/>
        </w:rPr>
      </w:pPr>
    </w:p>
    <w:p w14:paraId="4DC85203" w14:textId="77777777" w:rsidR="003E06CB" w:rsidRDefault="003E06CB"/>
    <w:sectPr w:rsidR="003E06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B0424"/>
    <w:multiLevelType w:val="multilevel"/>
    <w:tmpl w:val="22D23512"/>
    <w:lvl w:ilvl="0">
      <w:start w:val="1"/>
      <w:numFmt w:val="decimal"/>
      <w:lvlText w:val="%1."/>
      <w:lvlJc w:val="left"/>
      <w:pPr>
        <w:tabs>
          <w:tab w:val="num" w:pos="360"/>
        </w:tabs>
        <w:ind w:left="360" w:hanging="360"/>
      </w:pPr>
      <w:rPr>
        <w:rFonts w:ascii="Arial" w:eastAsia="Times New Roman" w:hAnsi="Arial" w:cs="Arial"/>
        <w:b w:val="0"/>
        <w:sz w:val="20"/>
        <w:szCs w:val="22"/>
      </w:rPr>
    </w:lvl>
    <w:lvl w:ilvl="1">
      <w:start w:val="1"/>
      <w:numFmt w:val="lowerLetter"/>
      <w:lvlText w:val="%2."/>
      <w:lvlJc w:val="left"/>
      <w:pPr>
        <w:tabs>
          <w:tab w:val="num" w:pos="1080"/>
        </w:tabs>
        <w:ind w:left="1080" w:hanging="360"/>
      </w:pPr>
      <w:rPr>
        <w:b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92153A"/>
    <w:multiLevelType w:val="hybridMultilevel"/>
    <w:tmpl w:val="BBC62424"/>
    <w:lvl w:ilvl="0" w:tplc="E5EC3762">
      <w:start w:val="1"/>
      <w:numFmt w:val="lowerLetter"/>
      <w:lvlText w:val="%1."/>
      <w:lvlJc w:val="left"/>
      <w:pPr>
        <w:ind w:left="153" w:hanging="360"/>
      </w:pPr>
      <w:rPr>
        <w:b w:val="0"/>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 w15:restartNumberingAfterBreak="0">
    <w:nsid w:val="3C6A7F24"/>
    <w:multiLevelType w:val="multilevel"/>
    <w:tmpl w:val="03B6BD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01A42B9"/>
    <w:multiLevelType w:val="multilevel"/>
    <w:tmpl w:val="E4FC24B4"/>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51305E1"/>
    <w:multiLevelType w:val="hybridMultilevel"/>
    <w:tmpl w:val="863C1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B2"/>
    <w:rsid w:val="001C0ACB"/>
    <w:rsid w:val="001C4CB2"/>
    <w:rsid w:val="003E06CB"/>
    <w:rsid w:val="005679EC"/>
    <w:rsid w:val="007F1112"/>
    <w:rsid w:val="00F13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8CC2"/>
  <w15:chartTrackingRefBased/>
  <w15:docId w15:val="{D0E71EAA-9601-452B-81A0-A4261CB8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4CB2"/>
    <w:pPr>
      <w:widowControl w:val="0"/>
      <w:autoSpaceDE w:val="0"/>
      <w:autoSpaceDN w:val="0"/>
      <w:spacing w:after="0" w:line="240" w:lineRule="auto"/>
    </w:pPr>
    <w:rPr>
      <w:rFonts w:ascii="Arial" w:eastAsia="Arial" w:hAnsi="Arial" w:cs="Arial"/>
      <w:lang w:eastAsia="en-AU" w:bidi="en-AU"/>
    </w:rPr>
  </w:style>
  <w:style w:type="paragraph" w:styleId="Heading1">
    <w:name w:val="heading 1"/>
    <w:basedOn w:val="Normal"/>
    <w:link w:val="Heading1Char"/>
    <w:uiPriority w:val="1"/>
    <w:qFormat/>
    <w:rsid w:val="001C4CB2"/>
    <w:pPr>
      <w:spacing w:before="92"/>
      <w:ind w:left="679" w:hanging="571"/>
      <w:outlineLvl w:val="0"/>
    </w:pPr>
    <w:rPr>
      <w:b/>
      <w:bCs/>
      <w:sz w:val="24"/>
      <w:szCs w:val="24"/>
    </w:rPr>
  </w:style>
  <w:style w:type="paragraph" w:styleId="Heading2">
    <w:name w:val="heading 2"/>
    <w:basedOn w:val="Normal"/>
    <w:next w:val="Normal"/>
    <w:link w:val="Heading2Char"/>
    <w:uiPriority w:val="9"/>
    <w:unhideWhenUsed/>
    <w:qFormat/>
    <w:rsid w:val="001C0ACB"/>
    <w:pPr>
      <w:keepNext/>
      <w:keepLines/>
      <w:spacing w:before="120" w:after="120"/>
      <w:outlineLvl w:val="1"/>
    </w:pPr>
    <w:rPr>
      <w:rFonts w:ascii="Calibri" w:eastAsiaTheme="majorEastAsia" w:hAnsi="Calibri" w:cstheme="majorBidi"/>
      <w:b/>
      <w:bCs/>
      <w:color w:val="806000"/>
      <w:sz w:val="32"/>
      <w:szCs w:val="26"/>
    </w:rPr>
  </w:style>
  <w:style w:type="paragraph" w:styleId="Heading4">
    <w:name w:val="heading 4"/>
    <w:basedOn w:val="Normal"/>
    <w:next w:val="Normal"/>
    <w:link w:val="Heading4Char"/>
    <w:uiPriority w:val="9"/>
    <w:unhideWhenUsed/>
    <w:qFormat/>
    <w:rsid w:val="001C0ACB"/>
    <w:pPr>
      <w:keepNext/>
      <w:keepLines/>
      <w:numPr>
        <w:numId w:val="3"/>
      </w:numPr>
      <w:spacing w:before="120" w:after="120"/>
      <w:ind w:left="432" w:hanging="432"/>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ACB"/>
    <w:rPr>
      <w:rFonts w:ascii="Calibri" w:eastAsiaTheme="majorEastAsia" w:hAnsi="Calibri" w:cstheme="majorBidi"/>
      <w:b/>
      <w:bCs/>
      <w:color w:val="806000"/>
      <w:sz w:val="32"/>
      <w:szCs w:val="26"/>
    </w:rPr>
  </w:style>
  <w:style w:type="character" w:customStyle="1" w:styleId="Heading4Char">
    <w:name w:val="Heading 4 Char"/>
    <w:basedOn w:val="DefaultParagraphFont"/>
    <w:link w:val="Heading4"/>
    <w:uiPriority w:val="9"/>
    <w:rsid w:val="001C0ACB"/>
    <w:rPr>
      <w:rFonts w:ascii="Arial" w:hAnsi="Arial" w:cs="Arial"/>
      <w:b/>
      <w:iCs/>
    </w:rPr>
  </w:style>
  <w:style w:type="character" w:customStyle="1" w:styleId="Heading1Char">
    <w:name w:val="Heading 1 Char"/>
    <w:basedOn w:val="DefaultParagraphFont"/>
    <w:link w:val="Heading1"/>
    <w:uiPriority w:val="1"/>
    <w:rsid w:val="001C4CB2"/>
    <w:rPr>
      <w:rFonts w:ascii="Arial" w:eastAsia="Arial" w:hAnsi="Arial" w:cs="Arial"/>
      <w:b/>
      <w:bCs/>
      <w:sz w:val="24"/>
      <w:szCs w:val="24"/>
      <w:lang w:eastAsia="en-AU" w:bidi="en-AU"/>
    </w:rPr>
  </w:style>
  <w:style w:type="paragraph" w:styleId="Header">
    <w:name w:val="header"/>
    <w:basedOn w:val="Normal"/>
    <w:link w:val="HeaderChar"/>
    <w:unhideWhenUsed/>
    <w:rsid w:val="001C4CB2"/>
    <w:pPr>
      <w:tabs>
        <w:tab w:val="center" w:pos="4513"/>
        <w:tab w:val="right" w:pos="9026"/>
      </w:tabs>
    </w:pPr>
  </w:style>
  <w:style w:type="character" w:customStyle="1" w:styleId="HeaderChar">
    <w:name w:val="Header Char"/>
    <w:basedOn w:val="DefaultParagraphFont"/>
    <w:link w:val="Header"/>
    <w:rsid w:val="001C4CB2"/>
    <w:rPr>
      <w:rFonts w:ascii="Arial" w:eastAsia="Arial" w:hAnsi="Arial" w:cs="Arial"/>
      <w:lang w:eastAsia="en-AU" w:bidi="en-AU"/>
    </w:rPr>
  </w:style>
  <w:style w:type="character" w:styleId="Hyperlink">
    <w:name w:val="Hyperlink"/>
    <w:basedOn w:val="DefaultParagraphFont"/>
    <w:uiPriority w:val="99"/>
    <w:unhideWhenUsed/>
    <w:rsid w:val="001C4CB2"/>
    <w:rPr>
      <w:color w:val="0563C1" w:themeColor="hyperlink"/>
      <w:u w:val="single"/>
    </w:rPr>
  </w:style>
  <w:style w:type="character" w:styleId="FollowedHyperlink">
    <w:name w:val="FollowedHyperlink"/>
    <w:basedOn w:val="DefaultParagraphFont"/>
    <w:uiPriority w:val="99"/>
    <w:semiHidden/>
    <w:unhideWhenUsed/>
    <w:rsid w:val="00F13DBA"/>
    <w:rPr>
      <w:color w:val="954F72" w:themeColor="followedHyperlink"/>
      <w:u w:val="single"/>
    </w:rPr>
  </w:style>
  <w:style w:type="character" w:styleId="UnresolvedMention">
    <w:name w:val="Unresolved Mention"/>
    <w:basedOn w:val="DefaultParagraphFont"/>
    <w:uiPriority w:val="99"/>
    <w:semiHidden/>
    <w:unhideWhenUsed/>
    <w:rsid w:val="00F1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jcu.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cu.edu.au/policy/financial-management/further-applications-fmpm-900-fmpm-999/fmpm-940-donated-property-plant-equipment-and-cas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807</Words>
  <Characters>5070</Characters>
  <Application>Microsoft Office Word</Application>
  <DocSecurity>0</DocSecurity>
  <Lines>633</Lines>
  <Paragraphs>255</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Grigg</dc:creator>
  <cp:keywords/>
  <dc:description/>
  <cp:lastModifiedBy>Joanne Grigg</cp:lastModifiedBy>
  <cp:revision>3</cp:revision>
  <dcterms:created xsi:type="dcterms:W3CDTF">2021-09-02T23:55:00Z</dcterms:created>
  <dcterms:modified xsi:type="dcterms:W3CDTF">2021-09-03T02:22:00Z</dcterms:modified>
</cp:coreProperties>
</file>